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9B" w:rsidRDefault="00194989">
      <w:pPr>
        <w:ind w:rightChars="50" w:right="105"/>
        <w:jc w:val="center"/>
        <w:rPr>
          <w:b/>
          <w:sz w:val="44"/>
          <w:szCs w:val="44"/>
        </w:rPr>
      </w:pPr>
      <w:r>
        <w:rPr>
          <w:b/>
          <w:sz w:val="44"/>
          <w:szCs w:val="44"/>
        </w:rPr>
        <w:t>中国共产党承德市双桥区纪律检查委员会</w:t>
      </w:r>
      <w:r>
        <w:rPr>
          <w:rFonts w:hint="eastAsia"/>
          <w:b/>
          <w:sz w:val="44"/>
          <w:szCs w:val="44"/>
        </w:rPr>
        <w:t>部门</w:t>
      </w:r>
      <w:r>
        <w:rPr>
          <w:rFonts w:ascii="宋体" w:hint="eastAsia"/>
          <w:b/>
          <w:sz w:val="44"/>
          <w:szCs w:val="44"/>
        </w:rPr>
        <w:t>2020</w:t>
      </w:r>
      <w:r>
        <w:rPr>
          <w:rFonts w:hint="eastAsia"/>
          <w:b/>
          <w:sz w:val="44"/>
          <w:szCs w:val="44"/>
        </w:rPr>
        <w:t>年预算公开情况说明</w:t>
      </w:r>
    </w:p>
    <w:p w:rsidR="00005B9B" w:rsidRDefault="00194989">
      <w:pPr>
        <w:ind w:rightChars="50" w:right="105" w:firstLineChars="200" w:firstLine="640"/>
        <w:rPr>
          <w:rFonts w:eastAsia="方正仿宋_GBK"/>
          <w:sz w:val="32"/>
          <w:szCs w:val="32"/>
        </w:rPr>
      </w:pPr>
      <w:r>
        <w:rPr>
          <w:rFonts w:eastAsia="方正仿宋_GBK"/>
          <w:sz w:val="32"/>
          <w:szCs w:val="32"/>
        </w:rPr>
        <w:t>按照</w:t>
      </w:r>
      <w:r>
        <w:rPr>
          <w:rFonts w:eastAsia="方正仿宋_GBK" w:hint="eastAsia"/>
          <w:sz w:val="32"/>
          <w:szCs w:val="32"/>
        </w:rPr>
        <w:t>《预算法》、</w:t>
      </w:r>
      <w:r>
        <w:rPr>
          <w:rFonts w:eastAsia="方正仿宋_GBK"/>
          <w:sz w:val="32"/>
          <w:szCs w:val="32"/>
        </w:rPr>
        <w:t>《地方预决算公开操作规程》和《</w:t>
      </w:r>
      <w:r>
        <w:rPr>
          <w:rFonts w:eastAsia="方正仿宋_GBK" w:hint="eastAsia"/>
          <w:sz w:val="32"/>
          <w:szCs w:val="32"/>
        </w:rPr>
        <w:t>承德市市</w:t>
      </w:r>
      <w:r>
        <w:rPr>
          <w:rFonts w:eastAsia="方正仿宋_GBK"/>
          <w:sz w:val="32"/>
          <w:szCs w:val="32"/>
        </w:rPr>
        <w:t>级预算公开办法》</w:t>
      </w:r>
      <w:r>
        <w:rPr>
          <w:rFonts w:eastAsia="方正仿宋_GBK" w:hint="eastAsia"/>
          <w:sz w:val="32"/>
          <w:szCs w:val="32"/>
        </w:rPr>
        <w:t>规定</w:t>
      </w:r>
      <w:r>
        <w:rPr>
          <w:rFonts w:eastAsia="方正仿宋_GBK"/>
          <w:sz w:val="32"/>
          <w:szCs w:val="32"/>
        </w:rPr>
        <w:t>，现</w:t>
      </w:r>
      <w:r>
        <w:rPr>
          <w:rFonts w:eastAsia="方正仿宋_GBK" w:hint="eastAsia"/>
          <w:sz w:val="32"/>
          <w:szCs w:val="32"/>
        </w:rPr>
        <w:t>将</w:t>
      </w:r>
      <w:r>
        <w:rPr>
          <w:rFonts w:eastAsia="方正仿宋_GBK" w:hint="eastAsia"/>
          <w:sz w:val="32"/>
          <w:szCs w:val="32"/>
        </w:rPr>
        <w:t>2020</w:t>
      </w:r>
      <w:r>
        <w:rPr>
          <w:rFonts w:eastAsia="方正仿宋_GBK"/>
          <w:sz w:val="32"/>
          <w:szCs w:val="32"/>
        </w:rPr>
        <w:t>年部门预算公开如下：</w:t>
      </w:r>
    </w:p>
    <w:p w:rsidR="00005B9B" w:rsidRDefault="00194989">
      <w:pPr>
        <w:numPr>
          <w:ilvl w:val="0"/>
          <w:numId w:val="1"/>
        </w:numPr>
        <w:spacing w:line="560" w:lineRule="exact"/>
        <w:ind w:rightChars="50" w:right="105"/>
        <w:rPr>
          <w:rFonts w:ascii="黑体" w:eastAsia="黑体"/>
          <w:b/>
          <w:bCs/>
          <w:sz w:val="32"/>
        </w:rPr>
      </w:pPr>
      <w:r>
        <w:rPr>
          <w:rFonts w:ascii="黑体" w:eastAsia="黑体" w:hint="eastAsia"/>
          <w:b/>
          <w:bCs/>
          <w:sz w:val="32"/>
        </w:rPr>
        <w:t>部门主要职责及机构设置情况</w:t>
      </w:r>
    </w:p>
    <w:p w:rsidR="00005B9B" w:rsidRDefault="00194989">
      <w:pPr>
        <w:spacing w:line="560" w:lineRule="exact"/>
        <w:ind w:rightChars="50" w:right="105" w:firstLineChars="200" w:firstLine="643"/>
        <w:rPr>
          <w:rFonts w:ascii="宋体"/>
          <w:b/>
          <w:sz w:val="32"/>
        </w:rPr>
      </w:pPr>
      <w:r>
        <w:rPr>
          <w:rFonts w:ascii="宋体" w:hint="eastAsia"/>
          <w:b/>
          <w:sz w:val="32"/>
        </w:rPr>
        <w:t>1、部门职责</w:t>
      </w:r>
    </w:p>
    <w:p w:rsidR="00005B9B" w:rsidRDefault="00194989">
      <w:pPr>
        <w:spacing w:line="500" w:lineRule="exact"/>
        <w:ind w:firstLineChars="200" w:firstLine="560"/>
        <w:jc w:val="left"/>
        <w:rPr>
          <w:rFonts w:hAnsi="宋体"/>
          <w:sz w:val="28"/>
        </w:rPr>
      </w:pPr>
      <w:r>
        <w:rPr>
          <w:rFonts w:eastAsia="方正仿宋_GBK" w:hint="eastAsia"/>
          <w:sz w:val="28"/>
        </w:rPr>
        <w:t>根据《中国共产党承德市双桥区纪律检查委员会职能配置、内设机构和人员编制规定》，</w:t>
      </w:r>
      <w:r>
        <w:rPr>
          <w:rFonts w:eastAsia="方正仿宋_GBK" w:hint="eastAsia"/>
          <w:sz w:val="28"/>
        </w:rPr>
        <w:t xml:space="preserve"> </w:t>
      </w:r>
      <w:r>
        <w:rPr>
          <w:rFonts w:eastAsia="方正仿宋_GBK" w:hint="eastAsia"/>
          <w:sz w:val="28"/>
        </w:rPr>
        <w:t>中国共产党承德市双桥区纪律检查委员会的主要职责是：</w:t>
      </w:r>
    </w:p>
    <w:p w:rsidR="00005B9B" w:rsidRDefault="00194989">
      <w:pPr>
        <w:spacing w:line="500" w:lineRule="exact"/>
        <w:ind w:firstLineChars="200" w:firstLine="560"/>
        <w:jc w:val="left"/>
        <w:rPr>
          <w:rFonts w:eastAsia="方正仿宋_GBK"/>
          <w:sz w:val="28"/>
        </w:rPr>
      </w:pPr>
      <w:r>
        <w:rPr>
          <w:rFonts w:eastAsia="方正仿宋_GBK"/>
          <w:sz w:val="28"/>
        </w:rPr>
        <w:t>区纪委监委的主要职责是：</w:t>
      </w:r>
    </w:p>
    <w:p w:rsidR="00005B9B" w:rsidRDefault="00194989">
      <w:pPr>
        <w:spacing w:line="500" w:lineRule="exact"/>
        <w:ind w:firstLineChars="200" w:firstLine="560"/>
        <w:jc w:val="left"/>
        <w:rPr>
          <w:rFonts w:eastAsia="方正仿宋_GBK"/>
          <w:sz w:val="28"/>
        </w:rPr>
      </w:pPr>
      <w:r>
        <w:rPr>
          <w:rFonts w:eastAsia="方正仿宋_GBK"/>
          <w:sz w:val="28"/>
        </w:rP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w:t>
      </w:r>
    </w:p>
    <w:p w:rsidR="00005B9B" w:rsidRDefault="00194989">
      <w:pPr>
        <w:spacing w:line="500" w:lineRule="exact"/>
        <w:ind w:firstLineChars="200" w:firstLine="560"/>
        <w:jc w:val="left"/>
        <w:rPr>
          <w:rFonts w:eastAsia="方正仿宋_GBK"/>
          <w:sz w:val="28"/>
        </w:rPr>
      </w:pPr>
      <w:r>
        <w:rPr>
          <w:rFonts w:eastAsia="方正仿宋_GBK"/>
          <w:sz w:val="28"/>
        </w:rPr>
        <w:t>（二）依照党的章程和其他党内法规履行监督、执纪、问责职责。负责经常对党员进行遵守纪律的教育，作出关于维护党纪的决定；对区委工作机关、区委批准设立的党委（党组），各镇（街道）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005B9B" w:rsidRDefault="00194989">
      <w:pPr>
        <w:spacing w:line="500" w:lineRule="exact"/>
        <w:ind w:firstLineChars="200" w:firstLine="560"/>
        <w:jc w:val="left"/>
        <w:rPr>
          <w:rFonts w:eastAsia="方正仿宋_GBK"/>
          <w:sz w:val="28"/>
        </w:rPr>
      </w:pPr>
      <w:r>
        <w:rPr>
          <w:rFonts w:eastAsia="方正仿宋_GBK"/>
          <w:sz w:val="28"/>
        </w:rPr>
        <w:t>（三）支持配合巡视巡察工作。承担巡视巡察整改日常监督责任，做好巡视巡察整改督查督办工作，依规依纪依法处置巡视巡察移交的反映领导干部问题线索。</w:t>
      </w:r>
    </w:p>
    <w:p w:rsidR="00005B9B" w:rsidRDefault="00194989">
      <w:pPr>
        <w:spacing w:line="500" w:lineRule="exact"/>
        <w:ind w:firstLineChars="200" w:firstLine="560"/>
        <w:jc w:val="left"/>
        <w:rPr>
          <w:rFonts w:eastAsia="方正仿宋_GBK"/>
          <w:sz w:val="28"/>
        </w:rPr>
      </w:pPr>
      <w:r>
        <w:rPr>
          <w:rFonts w:eastAsia="方正仿宋_GBK"/>
          <w:sz w:val="28"/>
        </w:rPr>
        <w:t>（四）负责全区监察工作。贯彻落实党中央和省委、市委、区委关于监察工作的决策部署，维护宪法法律，依法对区委管理的行使公权力的公职人员进</w:t>
      </w:r>
      <w:r>
        <w:rPr>
          <w:rFonts w:eastAsia="方正仿宋_GBK"/>
          <w:sz w:val="28"/>
        </w:rPr>
        <w:lastRenderedPageBreak/>
        <w:t>行监察，调查职务违法和职务犯罪，开展廉政建设和反腐败工作。</w:t>
      </w:r>
    </w:p>
    <w:p w:rsidR="00005B9B" w:rsidRDefault="00194989">
      <w:pPr>
        <w:spacing w:line="500" w:lineRule="exact"/>
        <w:ind w:firstLineChars="200" w:firstLine="560"/>
        <w:jc w:val="left"/>
        <w:rPr>
          <w:rFonts w:eastAsia="方正仿宋_GBK"/>
          <w:sz w:val="28"/>
        </w:rPr>
      </w:pPr>
      <w:r>
        <w:rPr>
          <w:rFonts w:eastAsia="方正仿宋_GBK"/>
          <w:sz w:val="28"/>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005B9B" w:rsidRDefault="00194989">
      <w:pPr>
        <w:spacing w:line="500" w:lineRule="exact"/>
        <w:ind w:firstLineChars="200" w:firstLine="560"/>
        <w:jc w:val="left"/>
        <w:rPr>
          <w:rFonts w:eastAsia="方正仿宋_GBK"/>
          <w:sz w:val="28"/>
        </w:rPr>
      </w:pPr>
      <w:r>
        <w:rPr>
          <w:rFonts w:eastAsia="方正仿宋_GBK"/>
          <w:sz w:val="28"/>
        </w:rPr>
        <w:t>（六）负责组织协调全面从严治党、党风廉政建设和反腐败宣传教育工作。</w:t>
      </w:r>
    </w:p>
    <w:p w:rsidR="00005B9B" w:rsidRDefault="00194989">
      <w:pPr>
        <w:spacing w:line="500" w:lineRule="exact"/>
        <w:ind w:firstLineChars="200" w:firstLine="560"/>
        <w:jc w:val="left"/>
        <w:rPr>
          <w:rFonts w:eastAsia="方正仿宋_GBK"/>
          <w:sz w:val="28"/>
        </w:rPr>
      </w:pPr>
      <w:r>
        <w:rPr>
          <w:rFonts w:eastAsia="方正仿宋_GBK"/>
          <w:sz w:val="28"/>
        </w:rPr>
        <w:t>（七）负责综合分析全面从严治党、党风廉政建设和反腐败工作情况，对纪检监察工作重要理论及实践问题进行调查研究；制定或者修改全区纪检监察法规制度，参与起草有关法律、法规和规范性文件。</w:t>
      </w:r>
    </w:p>
    <w:p w:rsidR="00005B9B" w:rsidRDefault="00194989">
      <w:pPr>
        <w:spacing w:line="500" w:lineRule="exact"/>
        <w:ind w:firstLineChars="200" w:firstLine="560"/>
        <w:jc w:val="left"/>
        <w:rPr>
          <w:rFonts w:eastAsia="方正仿宋_GBK"/>
          <w:sz w:val="28"/>
        </w:rPr>
      </w:pPr>
      <w:r>
        <w:rPr>
          <w:rFonts w:eastAsia="方正仿宋_GBK"/>
          <w:sz w:val="28"/>
        </w:rPr>
        <w:t>（八）负责组织协调全区反腐败追逃追赃和防逃工作，督促有关单位做好相关工作。</w:t>
      </w:r>
    </w:p>
    <w:p w:rsidR="00005B9B" w:rsidRDefault="00194989">
      <w:pPr>
        <w:spacing w:line="500" w:lineRule="exact"/>
        <w:ind w:firstLineChars="200" w:firstLine="560"/>
        <w:jc w:val="left"/>
        <w:rPr>
          <w:rFonts w:eastAsia="方正仿宋_GBK"/>
          <w:sz w:val="28"/>
        </w:rPr>
      </w:pPr>
      <w:r>
        <w:rPr>
          <w:rFonts w:eastAsia="方正仿宋_GBK"/>
          <w:sz w:val="28"/>
        </w:rPr>
        <w:t>（九）根据干部管理权限，负责全区纪检监察系统领导班子建设、干部队伍建设和组织建设的综合规划、政策研究、制度建设和业务指导；会同有关方面做好区委巡察机构、镇（街道）纪检监察机构领导班子建设有关工作；组织和指导全区纪检监察系统干部教育培训工作等。</w:t>
      </w:r>
    </w:p>
    <w:p w:rsidR="00005B9B" w:rsidRDefault="00194989">
      <w:pPr>
        <w:spacing w:line="500" w:lineRule="exact"/>
        <w:ind w:firstLineChars="200" w:firstLine="560"/>
        <w:jc w:val="left"/>
        <w:rPr>
          <w:rFonts w:eastAsia="方正仿宋_GBK"/>
          <w:sz w:val="28"/>
        </w:rPr>
      </w:pPr>
      <w:r>
        <w:rPr>
          <w:rFonts w:eastAsia="方正仿宋_GBK"/>
          <w:sz w:val="28"/>
        </w:rPr>
        <w:t>（十）完成省、市纪委监委、区委交办的其他任务。</w:t>
      </w:r>
    </w:p>
    <w:p w:rsidR="00005B9B" w:rsidRDefault="00005B9B">
      <w:pPr>
        <w:spacing w:line="500" w:lineRule="exact"/>
        <w:ind w:firstLineChars="200" w:firstLine="560"/>
        <w:jc w:val="left"/>
        <w:rPr>
          <w:rFonts w:eastAsia="方正仿宋_GBK"/>
          <w:sz w:val="28"/>
        </w:rPr>
        <w:sectPr w:rsidR="00005B9B">
          <w:footerReference w:type="default" r:id="rId8"/>
          <w:pgSz w:w="11907" w:h="16839"/>
          <w:pgMar w:top="1531" w:right="1134" w:bottom="1474" w:left="1134" w:header="851" w:footer="992" w:gutter="0"/>
          <w:pgNumType w:start="1"/>
          <w:cols w:space="425"/>
          <w:docGrid w:type="lines" w:linePitch="312"/>
        </w:sectPr>
      </w:pPr>
    </w:p>
    <w:p w:rsidR="00005B9B" w:rsidRDefault="00194989">
      <w:pPr>
        <w:spacing w:line="560" w:lineRule="exact"/>
        <w:ind w:rightChars="50" w:right="105" w:firstLineChars="200" w:firstLine="643"/>
        <w:rPr>
          <w:rFonts w:ascii="宋体"/>
          <w:b/>
          <w:sz w:val="32"/>
          <w:szCs w:val="22"/>
        </w:rPr>
      </w:pPr>
      <w:r>
        <w:rPr>
          <w:rFonts w:ascii="宋体" w:hint="eastAsia"/>
          <w:b/>
          <w:sz w:val="32"/>
          <w:szCs w:val="22"/>
        </w:rPr>
        <w:lastRenderedPageBreak/>
        <w:t>2.内设机构20个：</w:t>
      </w:r>
    </w:p>
    <w:p w:rsidR="00005B9B" w:rsidRDefault="0019498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（一）办公室。</w:t>
      </w:r>
    </w:p>
    <w:p w:rsidR="00005B9B" w:rsidRDefault="00194989">
      <w:pPr>
        <w:numPr>
          <w:ilvl w:val="0"/>
          <w:numId w:val="2"/>
        </w:num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组织部。</w:t>
      </w:r>
    </w:p>
    <w:p w:rsidR="00005B9B" w:rsidRDefault="00194989">
      <w:pPr>
        <w:numPr>
          <w:ilvl w:val="0"/>
          <w:numId w:val="2"/>
        </w:num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党风政风监督室。</w:t>
      </w:r>
    </w:p>
    <w:p w:rsidR="00005B9B" w:rsidRDefault="00194989">
      <w:pPr>
        <w:numPr>
          <w:ilvl w:val="0"/>
          <w:numId w:val="2"/>
        </w:num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信访室（案件监督管理室）。</w:t>
      </w:r>
    </w:p>
    <w:p w:rsidR="00005B9B" w:rsidRDefault="00194989" w:rsidP="00005B9B">
      <w:pPr>
        <w:spacing w:line="560" w:lineRule="exact"/>
        <w:ind w:leftChars="200" w:left="420" w:firstLineChars="100" w:firstLine="320"/>
        <w:rPr>
          <w:rFonts w:ascii="仿宋_GB2312" w:eastAsia="仿宋_GB2312"/>
          <w:kern w:val="0"/>
          <w:sz w:val="32"/>
          <w:szCs w:val="32"/>
        </w:rPr>
      </w:pPr>
      <w:r>
        <w:rPr>
          <w:rFonts w:ascii="仿宋_GB2312" w:eastAsia="仿宋_GB2312" w:hint="eastAsia"/>
          <w:kern w:val="0"/>
          <w:sz w:val="32"/>
          <w:szCs w:val="32"/>
        </w:rPr>
        <w:t>（五）案件审理室。</w:t>
      </w:r>
    </w:p>
    <w:p w:rsidR="00005B9B" w:rsidRDefault="0019498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（六）第一至第五监督检查室。</w:t>
      </w:r>
    </w:p>
    <w:p w:rsidR="00005B9B" w:rsidRDefault="0019498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（七）第六至第七审查调查室。</w:t>
      </w:r>
    </w:p>
    <w:p w:rsidR="00005B9B" w:rsidRDefault="0019498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（八）派驻区委办纪检组</w:t>
      </w:r>
    </w:p>
    <w:p w:rsidR="00005B9B" w:rsidRDefault="0019498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（九）派驻市场监督管理局纪检组</w:t>
      </w:r>
    </w:p>
    <w:p w:rsidR="00005B9B" w:rsidRDefault="0019498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（十）派驻环卫局纪检组</w:t>
      </w:r>
    </w:p>
    <w:p w:rsidR="00005B9B" w:rsidRDefault="0019498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（十一）派驻城管局纪检组</w:t>
      </w:r>
    </w:p>
    <w:p w:rsidR="00005B9B" w:rsidRDefault="0019498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（十二）区委巡察工作领导小组办公室</w:t>
      </w:r>
    </w:p>
    <w:p w:rsidR="00005B9B" w:rsidRDefault="00194989">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（十三）第一至第三巡察组。</w:t>
      </w:r>
    </w:p>
    <w:p w:rsidR="00005B9B" w:rsidRDefault="00194989">
      <w:pPr>
        <w:outlineLvl w:val="0"/>
        <w:rPr>
          <w:rFonts w:eastAsia="方正小标宋_GBK"/>
          <w:sz w:val="32"/>
          <w:szCs w:val="24"/>
        </w:rPr>
      </w:pPr>
      <w:r>
        <w:rPr>
          <w:rFonts w:ascii="黑体" w:eastAsia="黑体" w:hint="eastAsia"/>
          <w:color w:val="000000"/>
          <w:sz w:val="32"/>
          <w:szCs w:val="32"/>
        </w:rPr>
        <w:t xml:space="preserve">                                       </w:t>
      </w:r>
      <w:r>
        <w:rPr>
          <w:rFonts w:eastAsia="方正小标宋_GBK"/>
          <w:sz w:val="32"/>
          <w:szCs w:val="24"/>
        </w:rPr>
        <w:t>部门</w:t>
      </w:r>
      <w:r>
        <w:rPr>
          <w:rFonts w:eastAsia="方正小标宋_GBK"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005B9B">
        <w:trPr>
          <w:trHeight w:val="300"/>
          <w:tblHeader/>
          <w:jc w:val="center"/>
        </w:trPr>
        <w:tc>
          <w:tcPr>
            <w:tcW w:w="4417" w:type="dxa"/>
            <w:vMerge w:val="restart"/>
            <w:vAlign w:val="center"/>
          </w:tcPr>
          <w:p w:rsidR="00005B9B" w:rsidRDefault="00194989">
            <w:pPr>
              <w:spacing w:line="300" w:lineRule="exact"/>
              <w:jc w:val="center"/>
              <w:rPr>
                <w:rFonts w:eastAsia="方正书宋_GBK"/>
                <w:b/>
                <w:szCs w:val="24"/>
              </w:rPr>
            </w:pPr>
            <w:r>
              <w:rPr>
                <w:rFonts w:eastAsia="方正书宋_GBK"/>
                <w:b/>
                <w:szCs w:val="24"/>
              </w:rPr>
              <w:t>单位名称</w:t>
            </w:r>
          </w:p>
        </w:tc>
        <w:tc>
          <w:tcPr>
            <w:tcW w:w="1134" w:type="dxa"/>
            <w:vMerge w:val="restart"/>
            <w:vAlign w:val="center"/>
          </w:tcPr>
          <w:p w:rsidR="00005B9B" w:rsidRDefault="00194989">
            <w:pPr>
              <w:spacing w:line="300" w:lineRule="exact"/>
              <w:jc w:val="center"/>
              <w:rPr>
                <w:rFonts w:eastAsia="方正书宋_GBK"/>
                <w:b/>
                <w:szCs w:val="24"/>
              </w:rPr>
            </w:pPr>
            <w:r>
              <w:rPr>
                <w:rFonts w:eastAsia="方正书宋_GBK"/>
                <w:b/>
                <w:szCs w:val="24"/>
              </w:rPr>
              <w:t>单位性质</w:t>
            </w:r>
          </w:p>
        </w:tc>
        <w:tc>
          <w:tcPr>
            <w:tcW w:w="1276" w:type="dxa"/>
            <w:vMerge w:val="restart"/>
            <w:vAlign w:val="center"/>
          </w:tcPr>
          <w:p w:rsidR="00005B9B" w:rsidRDefault="00194989">
            <w:pPr>
              <w:spacing w:line="300" w:lineRule="exact"/>
              <w:jc w:val="center"/>
              <w:rPr>
                <w:rFonts w:eastAsia="方正书宋_GBK"/>
                <w:b/>
                <w:szCs w:val="24"/>
              </w:rPr>
            </w:pPr>
            <w:r>
              <w:rPr>
                <w:rFonts w:eastAsia="方正书宋_GBK"/>
                <w:b/>
                <w:szCs w:val="24"/>
              </w:rPr>
              <w:t>单位规格</w:t>
            </w:r>
          </w:p>
        </w:tc>
        <w:tc>
          <w:tcPr>
            <w:tcW w:w="2902" w:type="dxa"/>
            <w:vMerge w:val="restart"/>
            <w:vAlign w:val="center"/>
          </w:tcPr>
          <w:p w:rsidR="00005B9B" w:rsidRDefault="00194989">
            <w:pPr>
              <w:spacing w:line="300" w:lineRule="exact"/>
              <w:jc w:val="center"/>
              <w:rPr>
                <w:rFonts w:eastAsia="方正书宋_GBK"/>
                <w:b/>
                <w:szCs w:val="24"/>
              </w:rPr>
            </w:pPr>
            <w:r>
              <w:rPr>
                <w:rFonts w:eastAsia="方正书宋_GBK"/>
                <w:b/>
                <w:szCs w:val="24"/>
              </w:rPr>
              <w:t>经费保障形式</w:t>
            </w:r>
          </w:p>
        </w:tc>
      </w:tr>
      <w:tr w:rsidR="00005B9B">
        <w:trPr>
          <w:trHeight w:val="300"/>
          <w:tblHeader/>
          <w:jc w:val="center"/>
        </w:trPr>
        <w:tc>
          <w:tcPr>
            <w:tcW w:w="4417" w:type="dxa"/>
            <w:vMerge/>
            <w:vAlign w:val="center"/>
          </w:tcPr>
          <w:p w:rsidR="00005B9B" w:rsidRDefault="00005B9B">
            <w:pPr>
              <w:spacing w:line="300" w:lineRule="exact"/>
              <w:jc w:val="left"/>
              <w:outlineLvl w:val="0"/>
              <w:rPr>
                <w:szCs w:val="24"/>
              </w:rPr>
            </w:pPr>
          </w:p>
        </w:tc>
        <w:tc>
          <w:tcPr>
            <w:tcW w:w="1134" w:type="dxa"/>
            <w:vMerge/>
            <w:vAlign w:val="center"/>
          </w:tcPr>
          <w:p w:rsidR="00005B9B" w:rsidRDefault="00005B9B">
            <w:pPr>
              <w:spacing w:line="300" w:lineRule="exact"/>
              <w:jc w:val="left"/>
              <w:outlineLvl w:val="0"/>
              <w:rPr>
                <w:szCs w:val="24"/>
              </w:rPr>
            </w:pPr>
          </w:p>
        </w:tc>
        <w:tc>
          <w:tcPr>
            <w:tcW w:w="1276" w:type="dxa"/>
            <w:vMerge/>
            <w:vAlign w:val="center"/>
          </w:tcPr>
          <w:p w:rsidR="00005B9B" w:rsidRDefault="00005B9B">
            <w:pPr>
              <w:spacing w:line="300" w:lineRule="exact"/>
              <w:jc w:val="left"/>
              <w:outlineLvl w:val="0"/>
              <w:rPr>
                <w:szCs w:val="24"/>
              </w:rPr>
            </w:pPr>
          </w:p>
        </w:tc>
        <w:tc>
          <w:tcPr>
            <w:tcW w:w="2902" w:type="dxa"/>
            <w:vMerge/>
            <w:vAlign w:val="center"/>
          </w:tcPr>
          <w:p w:rsidR="00005B9B" w:rsidRDefault="00005B9B">
            <w:pPr>
              <w:spacing w:line="300" w:lineRule="exact"/>
              <w:jc w:val="left"/>
              <w:outlineLvl w:val="0"/>
              <w:rPr>
                <w:szCs w:val="24"/>
              </w:rPr>
            </w:pPr>
          </w:p>
        </w:tc>
      </w:tr>
      <w:tr w:rsidR="00005B9B">
        <w:trPr>
          <w:trHeight w:val="227"/>
          <w:jc w:val="center"/>
        </w:trPr>
        <w:tc>
          <w:tcPr>
            <w:tcW w:w="4417" w:type="dxa"/>
            <w:vAlign w:val="center"/>
          </w:tcPr>
          <w:p w:rsidR="00005B9B" w:rsidRDefault="00194989">
            <w:pPr>
              <w:spacing w:line="300" w:lineRule="exact"/>
              <w:jc w:val="left"/>
              <w:rPr>
                <w:rFonts w:eastAsia="方正书宋_GBK"/>
                <w:szCs w:val="24"/>
              </w:rPr>
            </w:pPr>
            <w:r>
              <w:rPr>
                <w:rFonts w:ascii="方正书宋_GBK" w:eastAsia="方正书宋_GBK" w:hint="eastAsia"/>
              </w:rPr>
              <w:t>中国共产党承德市双桥区纪律检查委员会</w:t>
            </w:r>
          </w:p>
        </w:tc>
        <w:tc>
          <w:tcPr>
            <w:tcW w:w="1134" w:type="dxa"/>
            <w:vAlign w:val="center"/>
          </w:tcPr>
          <w:p w:rsidR="00005B9B" w:rsidRDefault="00194989">
            <w:pPr>
              <w:spacing w:line="300" w:lineRule="exact"/>
              <w:jc w:val="center"/>
              <w:rPr>
                <w:rFonts w:eastAsia="方正书宋_GBK"/>
                <w:szCs w:val="24"/>
              </w:rPr>
            </w:pPr>
            <w:r>
              <w:rPr>
                <w:rFonts w:ascii="方正书宋_GBK" w:eastAsia="方正书宋_GBK" w:hint="eastAsia"/>
              </w:rPr>
              <w:t>行政</w:t>
            </w:r>
          </w:p>
        </w:tc>
        <w:tc>
          <w:tcPr>
            <w:tcW w:w="1276" w:type="dxa"/>
            <w:vAlign w:val="center"/>
          </w:tcPr>
          <w:p w:rsidR="00005B9B" w:rsidRDefault="00194989">
            <w:pPr>
              <w:spacing w:line="300" w:lineRule="exact"/>
              <w:jc w:val="center"/>
              <w:rPr>
                <w:rFonts w:eastAsia="方正书宋_GBK"/>
                <w:szCs w:val="24"/>
              </w:rPr>
            </w:pPr>
            <w:r>
              <w:rPr>
                <w:rFonts w:ascii="方正书宋_GBK" w:eastAsia="方正书宋_GBK" w:hint="eastAsia"/>
              </w:rPr>
              <w:t>正科级</w:t>
            </w:r>
          </w:p>
        </w:tc>
        <w:tc>
          <w:tcPr>
            <w:tcW w:w="2902" w:type="dxa"/>
            <w:vAlign w:val="center"/>
          </w:tcPr>
          <w:p w:rsidR="00005B9B" w:rsidRDefault="00194989">
            <w:pPr>
              <w:spacing w:line="300" w:lineRule="exact"/>
              <w:jc w:val="center"/>
              <w:rPr>
                <w:rFonts w:eastAsia="方正书宋_GBK"/>
                <w:szCs w:val="24"/>
              </w:rPr>
            </w:pPr>
            <w:r>
              <w:rPr>
                <w:rFonts w:ascii="方正书宋_GBK" w:eastAsia="方正书宋_GBK" w:hint="eastAsia"/>
              </w:rPr>
              <w:t>财政拨款</w:t>
            </w:r>
          </w:p>
        </w:tc>
      </w:tr>
    </w:tbl>
    <w:p w:rsidR="00005B9B" w:rsidRDefault="00194989">
      <w:pPr>
        <w:ind w:rightChars="50" w:right="105" w:firstLineChars="100" w:firstLine="321"/>
        <w:rPr>
          <w:rFonts w:ascii="黑体" w:eastAsia="黑体"/>
          <w:b/>
          <w:bCs/>
          <w:sz w:val="32"/>
          <w:szCs w:val="32"/>
        </w:rPr>
      </w:pPr>
      <w:r>
        <w:rPr>
          <w:rFonts w:ascii="黑体" w:eastAsia="黑体" w:hint="eastAsia"/>
          <w:b/>
          <w:bCs/>
          <w:sz w:val="32"/>
          <w:szCs w:val="32"/>
        </w:rPr>
        <w:lastRenderedPageBreak/>
        <w:t>3、人员构成</w:t>
      </w:r>
    </w:p>
    <w:p w:rsidR="006D1E8E" w:rsidRDefault="00194989" w:rsidP="006D1E8E">
      <w:pPr>
        <w:spacing w:line="540" w:lineRule="exact"/>
        <w:ind w:rightChars="50" w:right="105" w:firstLineChars="300" w:firstLine="960"/>
        <w:rPr>
          <w:rFonts w:ascii="仿宋" w:eastAsia="仿宋"/>
          <w:color w:val="000000"/>
          <w:sz w:val="32"/>
          <w:szCs w:val="32"/>
        </w:rPr>
      </w:pPr>
      <w:r>
        <w:rPr>
          <w:rFonts w:ascii="仿宋" w:eastAsia="仿宋"/>
          <w:color w:val="000000"/>
          <w:sz w:val="32"/>
          <w:szCs w:val="32"/>
        </w:rPr>
        <w:t>区</w:t>
      </w:r>
      <w:r>
        <w:rPr>
          <w:rFonts w:ascii="仿宋" w:eastAsia="仿宋" w:hint="eastAsia"/>
          <w:color w:val="000000"/>
          <w:sz w:val="32"/>
          <w:szCs w:val="32"/>
        </w:rPr>
        <w:t>纪委监委机关核定行政编制79名。实有人员66</w:t>
      </w:r>
      <w:r w:rsidR="006D1E8E">
        <w:rPr>
          <w:rFonts w:ascii="仿宋" w:eastAsia="仿宋" w:hint="eastAsia"/>
          <w:color w:val="000000"/>
          <w:sz w:val="32"/>
          <w:szCs w:val="32"/>
        </w:rPr>
        <w:t>名。</w:t>
      </w:r>
    </w:p>
    <w:p w:rsidR="00005B9B" w:rsidRDefault="00005B9B" w:rsidP="00005B9B">
      <w:pPr>
        <w:ind w:leftChars="100" w:left="210" w:rightChars="50" w:right="105" w:firstLineChars="98" w:firstLine="314"/>
        <w:rPr>
          <w:rFonts w:ascii="宋体"/>
          <w:sz w:val="32"/>
          <w:szCs w:val="32"/>
        </w:rPr>
      </w:pPr>
    </w:p>
    <w:p w:rsidR="00005B9B" w:rsidRDefault="00194989">
      <w:pPr>
        <w:ind w:rightChars="50" w:right="105" w:firstLineChars="100" w:firstLine="321"/>
        <w:rPr>
          <w:rFonts w:ascii="黑体" w:eastAsia="黑体"/>
          <w:b/>
          <w:bCs/>
          <w:sz w:val="32"/>
          <w:szCs w:val="32"/>
        </w:rPr>
      </w:pPr>
      <w:r>
        <w:rPr>
          <w:rFonts w:ascii="黑体" w:eastAsia="黑体" w:hint="eastAsia"/>
          <w:b/>
          <w:bCs/>
          <w:sz w:val="32"/>
          <w:szCs w:val="32"/>
        </w:rPr>
        <w:t>4、预算单位构成</w:t>
      </w:r>
    </w:p>
    <w:p w:rsidR="00005B9B" w:rsidRDefault="00194989">
      <w:pPr>
        <w:ind w:rightChars="50" w:right="105" w:firstLine="630"/>
        <w:rPr>
          <w:rFonts w:ascii="宋体" w:eastAsia="仿宋"/>
          <w:b/>
          <w:sz w:val="32"/>
          <w:szCs w:val="32"/>
        </w:rPr>
      </w:pPr>
      <w:r>
        <w:rPr>
          <w:rFonts w:ascii="仿宋" w:eastAsia="仿宋" w:cs="宋体"/>
          <w:kern w:val="0"/>
          <w:sz w:val="32"/>
          <w:szCs w:val="32"/>
        </w:rPr>
        <w:t>我单位</w:t>
      </w:r>
      <w:r>
        <w:rPr>
          <w:rFonts w:ascii="仿宋" w:eastAsia="仿宋" w:cs="宋体" w:hint="eastAsia"/>
          <w:kern w:val="0"/>
          <w:sz w:val="32"/>
          <w:szCs w:val="32"/>
        </w:rPr>
        <w:t>是二级预算单位，无下属预算单位，预算全部为本级预算。</w:t>
      </w:r>
    </w:p>
    <w:p w:rsidR="00005B9B" w:rsidRDefault="00005B9B">
      <w:pPr>
        <w:ind w:rightChars="50" w:right="105"/>
        <w:rPr>
          <w:rFonts w:ascii="宋体"/>
          <w:b/>
          <w:sz w:val="32"/>
          <w:szCs w:val="32"/>
        </w:rPr>
      </w:pPr>
    </w:p>
    <w:p w:rsidR="00005B9B" w:rsidRDefault="00194989">
      <w:pPr>
        <w:numPr>
          <w:ilvl w:val="0"/>
          <w:numId w:val="3"/>
        </w:numPr>
        <w:ind w:rightChars="50" w:right="105" w:firstLineChars="200" w:firstLine="643"/>
        <w:rPr>
          <w:rFonts w:ascii="宋体"/>
          <w:b/>
          <w:sz w:val="32"/>
          <w:szCs w:val="32"/>
        </w:rPr>
      </w:pPr>
      <w:r>
        <w:rPr>
          <w:rFonts w:ascii="宋体" w:hint="eastAsia"/>
          <w:b/>
          <w:sz w:val="32"/>
          <w:szCs w:val="32"/>
        </w:rPr>
        <w:t>部门预算安排的总体情况</w:t>
      </w:r>
    </w:p>
    <w:p w:rsidR="00005B9B" w:rsidRDefault="00194989">
      <w:pPr>
        <w:ind w:rightChars="50" w:right="105" w:firstLineChars="200" w:firstLine="640"/>
        <w:rPr>
          <w:rFonts w:ascii="仿宋" w:eastAsia="仿宋" w:hAnsi="仿宋" w:cs="仿宋"/>
          <w:bCs/>
          <w:sz w:val="32"/>
          <w:szCs w:val="32"/>
        </w:rPr>
      </w:pPr>
      <w:r>
        <w:rPr>
          <w:rFonts w:ascii="仿宋" w:eastAsia="仿宋" w:hAnsi="仿宋" w:cs="仿宋" w:hint="eastAsia"/>
          <w:bCs/>
          <w:sz w:val="32"/>
          <w:szCs w:val="32"/>
        </w:rPr>
        <w:t>按照预算管理有关规定，目前我省部门预算的编制实行综合预算制度，即全部收入和支出都反映在预算中。</w:t>
      </w:r>
    </w:p>
    <w:p w:rsidR="00005B9B" w:rsidRDefault="00194989">
      <w:pPr>
        <w:spacing w:line="560" w:lineRule="exact"/>
        <w:ind w:rightChars="50" w:right="105" w:firstLine="630"/>
        <w:rPr>
          <w:rFonts w:ascii="仿宋" w:eastAsia="仿宋"/>
          <w:sz w:val="32"/>
          <w:szCs w:val="32"/>
        </w:rPr>
      </w:pPr>
      <w:r>
        <w:rPr>
          <w:rFonts w:ascii="仿宋" w:eastAsia="仿宋" w:hint="eastAsia"/>
          <w:sz w:val="32"/>
          <w:szCs w:val="32"/>
        </w:rPr>
        <w:t>1 、</w:t>
      </w:r>
      <w:r w:rsidR="006D1E8E">
        <w:rPr>
          <w:rFonts w:ascii="仿宋" w:eastAsia="仿宋" w:hint="eastAsia"/>
          <w:sz w:val="32"/>
          <w:szCs w:val="32"/>
        </w:rPr>
        <w:t>本年</w:t>
      </w:r>
      <w:r>
        <w:rPr>
          <w:rFonts w:ascii="仿宋" w:eastAsia="仿宋" w:hint="eastAsia"/>
          <w:sz w:val="32"/>
          <w:szCs w:val="32"/>
        </w:rPr>
        <w:t>预算收入合计为元，其中：财政拨款收入</w:t>
      </w:r>
      <w:r>
        <w:rPr>
          <w:rFonts w:ascii="仿宋" w:eastAsia="仿宋" w:cs="宋体" w:hint="eastAsia"/>
          <w:sz w:val="32"/>
          <w:szCs w:val="32"/>
          <w:u w:val="single"/>
        </w:rPr>
        <w:t>1104.11</w:t>
      </w:r>
      <w:r>
        <w:rPr>
          <w:rFonts w:ascii="仿宋" w:eastAsia="仿宋" w:hint="eastAsia"/>
          <w:sz w:val="32"/>
          <w:szCs w:val="32"/>
        </w:rPr>
        <w:t xml:space="preserve"> 万元，上级补助收入</w:t>
      </w:r>
      <w:r>
        <w:rPr>
          <w:rFonts w:ascii="仿宋" w:eastAsia="仿宋" w:cs="宋体" w:hint="eastAsia"/>
          <w:sz w:val="32"/>
          <w:szCs w:val="32"/>
          <w:u w:val="single"/>
        </w:rPr>
        <w:t xml:space="preserve"> 0  </w:t>
      </w:r>
      <w:r>
        <w:rPr>
          <w:rFonts w:ascii="仿宋" w:eastAsia="仿宋" w:cs="宋体" w:hint="eastAsia"/>
          <w:sz w:val="32"/>
          <w:szCs w:val="32"/>
        </w:rPr>
        <w:t>万</w:t>
      </w:r>
      <w:r>
        <w:rPr>
          <w:rFonts w:ascii="仿宋" w:eastAsia="仿宋" w:hint="eastAsia"/>
          <w:sz w:val="32"/>
          <w:szCs w:val="32"/>
        </w:rPr>
        <w:t>元，事业收入</w:t>
      </w:r>
      <w:r>
        <w:rPr>
          <w:rFonts w:ascii="仿宋" w:eastAsia="仿宋" w:cs="宋体" w:hint="eastAsia"/>
          <w:sz w:val="32"/>
          <w:szCs w:val="32"/>
          <w:u w:val="single"/>
        </w:rPr>
        <w:t xml:space="preserve"> 0 </w:t>
      </w:r>
      <w:r>
        <w:rPr>
          <w:rFonts w:ascii="仿宋" w:eastAsia="仿宋" w:cs="宋体" w:hint="eastAsia"/>
          <w:sz w:val="32"/>
          <w:szCs w:val="32"/>
        </w:rPr>
        <w:t>万</w:t>
      </w:r>
      <w:r>
        <w:rPr>
          <w:rFonts w:ascii="仿宋" w:eastAsia="仿宋" w:hint="eastAsia"/>
          <w:sz w:val="32"/>
          <w:szCs w:val="32"/>
        </w:rPr>
        <w:t>元，其他收入</w:t>
      </w:r>
      <w:r>
        <w:rPr>
          <w:rFonts w:ascii="仿宋" w:eastAsia="仿宋" w:cs="宋体" w:hint="eastAsia"/>
          <w:sz w:val="32"/>
          <w:szCs w:val="32"/>
          <w:u w:val="single"/>
        </w:rPr>
        <w:t xml:space="preserve"> 0</w:t>
      </w:r>
      <w:r>
        <w:rPr>
          <w:rFonts w:ascii="仿宋" w:eastAsia="仿宋" w:cs="宋体" w:hint="eastAsia"/>
          <w:sz w:val="32"/>
          <w:szCs w:val="32"/>
        </w:rPr>
        <w:t>万元</w:t>
      </w:r>
      <w:r>
        <w:rPr>
          <w:rFonts w:ascii="仿宋" w:eastAsia="仿宋" w:hint="eastAsia"/>
          <w:sz w:val="32"/>
          <w:szCs w:val="32"/>
        </w:rPr>
        <w:t xml:space="preserve">  。</w:t>
      </w:r>
    </w:p>
    <w:p w:rsidR="00005B9B" w:rsidRDefault="00194989">
      <w:pPr>
        <w:spacing w:line="560" w:lineRule="exact"/>
        <w:ind w:rightChars="50" w:right="105" w:firstLine="645"/>
        <w:rPr>
          <w:rFonts w:ascii="仿宋" w:eastAsia="仿宋"/>
          <w:sz w:val="32"/>
          <w:szCs w:val="32"/>
        </w:rPr>
      </w:pPr>
      <w:r>
        <w:rPr>
          <w:rFonts w:ascii="仿宋" w:eastAsia="仿宋" w:hint="eastAsia"/>
          <w:sz w:val="32"/>
          <w:szCs w:val="32"/>
        </w:rPr>
        <w:t>2、本年支出合计</w:t>
      </w:r>
      <w:r>
        <w:rPr>
          <w:rFonts w:ascii="仿宋" w:eastAsia="仿宋" w:cs="宋体" w:hint="eastAsia"/>
          <w:sz w:val="32"/>
          <w:szCs w:val="32"/>
          <w:u w:val="single"/>
        </w:rPr>
        <w:t xml:space="preserve"> 1104.11</w:t>
      </w:r>
      <w:r>
        <w:rPr>
          <w:rFonts w:ascii="仿宋" w:eastAsia="仿宋" w:hint="eastAsia"/>
          <w:sz w:val="32"/>
          <w:szCs w:val="32"/>
        </w:rPr>
        <w:t xml:space="preserve"> 万元，其中：基本支出</w:t>
      </w:r>
      <w:r>
        <w:rPr>
          <w:rFonts w:ascii="仿宋" w:eastAsia="仿宋" w:cs="宋体" w:hint="eastAsia"/>
          <w:sz w:val="32"/>
          <w:szCs w:val="32"/>
          <w:u w:val="single"/>
        </w:rPr>
        <w:t>1027.68</w:t>
      </w:r>
      <w:r>
        <w:rPr>
          <w:rFonts w:ascii="仿宋" w:eastAsia="仿宋" w:hint="eastAsia"/>
          <w:sz w:val="32"/>
          <w:szCs w:val="32"/>
        </w:rPr>
        <w:t xml:space="preserve"> 万元，项目支出</w:t>
      </w:r>
      <w:r>
        <w:rPr>
          <w:rFonts w:ascii="仿宋" w:eastAsia="仿宋" w:cs="宋体" w:hint="eastAsia"/>
          <w:sz w:val="32"/>
          <w:szCs w:val="32"/>
          <w:u w:val="single"/>
        </w:rPr>
        <w:t>76.43</w:t>
      </w:r>
      <w:r>
        <w:rPr>
          <w:rFonts w:ascii="仿宋" w:eastAsia="仿宋" w:hint="eastAsia"/>
          <w:sz w:val="32"/>
          <w:szCs w:val="32"/>
        </w:rPr>
        <w:t>万元，上缴上级支出</w:t>
      </w:r>
      <w:r>
        <w:rPr>
          <w:rFonts w:ascii="仿宋" w:eastAsia="仿宋" w:cs="宋体" w:hint="eastAsia"/>
          <w:sz w:val="32"/>
          <w:szCs w:val="32"/>
          <w:u w:val="single"/>
        </w:rPr>
        <w:t xml:space="preserve">  0  </w:t>
      </w:r>
      <w:r>
        <w:rPr>
          <w:rFonts w:ascii="仿宋" w:eastAsia="仿宋" w:hint="eastAsia"/>
          <w:sz w:val="32"/>
          <w:szCs w:val="32"/>
        </w:rPr>
        <w:t xml:space="preserve"> 万元，对附属单位补助支出</w:t>
      </w:r>
      <w:r>
        <w:rPr>
          <w:rFonts w:ascii="仿宋" w:eastAsia="仿宋" w:hint="eastAsia"/>
          <w:sz w:val="32"/>
          <w:szCs w:val="32"/>
          <w:u w:val="single"/>
        </w:rPr>
        <w:t xml:space="preserve">  0  </w:t>
      </w:r>
      <w:r>
        <w:rPr>
          <w:rFonts w:ascii="仿宋" w:eastAsia="仿宋" w:hint="eastAsia"/>
          <w:sz w:val="32"/>
          <w:szCs w:val="32"/>
        </w:rPr>
        <w:t xml:space="preserve"> 万元。</w:t>
      </w:r>
    </w:p>
    <w:p w:rsidR="00005B9B" w:rsidRDefault="00194989">
      <w:pPr>
        <w:ind w:firstLine="640"/>
        <w:rPr>
          <w:rFonts w:eastAsia="仿宋"/>
          <w:sz w:val="32"/>
          <w:szCs w:val="32"/>
        </w:rPr>
      </w:pPr>
      <w:r>
        <w:rPr>
          <w:rFonts w:eastAsia="仿宋" w:hint="eastAsia"/>
          <w:sz w:val="32"/>
          <w:szCs w:val="32"/>
        </w:rPr>
        <w:t>3</w:t>
      </w:r>
      <w:r>
        <w:rPr>
          <w:rFonts w:eastAsia="仿宋" w:hint="eastAsia"/>
          <w:sz w:val="32"/>
          <w:szCs w:val="32"/>
        </w:rPr>
        <w:t>、</w:t>
      </w:r>
      <w:r>
        <w:rPr>
          <w:rFonts w:eastAsia="仿宋"/>
          <w:sz w:val="32"/>
          <w:szCs w:val="32"/>
        </w:rPr>
        <w:t>比上年增减情况</w:t>
      </w:r>
      <w:r>
        <w:rPr>
          <w:rFonts w:eastAsia="仿宋" w:hint="eastAsia"/>
          <w:sz w:val="32"/>
          <w:szCs w:val="32"/>
        </w:rPr>
        <w:t>，</w:t>
      </w:r>
      <w:r>
        <w:rPr>
          <w:rFonts w:eastAsia="仿宋" w:hint="eastAsia"/>
          <w:sz w:val="32"/>
          <w:szCs w:val="32"/>
        </w:rPr>
        <w:t>2020</w:t>
      </w:r>
      <w:r>
        <w:rPr>
          <w:rFonts w:eastAsia="仿宋" w:hint="eastAsia"/>
          <w:sz w:val="32"/>
          <w:szCs w:val="32"/>
        </w:rPr>
        <w:t>年，部门预算收支安排</w:t>
      </w:r>
      <w:r>
        <w:rPr>
          <w:rFonts w:eastAsia="仿宋" w:hint="eastAsia"/>
          <w:sz w:val="32"/>
          <w:szCs w:val="32"/>
        </w:rPr>
        <w:t>1104.11</w:t>
      </w:r>
      <w:r>
        <w:rPr>
          <w:rFonts w:eastAsia="仿宋" w:hint="eastAsia"/>
          <w:sz w:val="32"/>
          <w:szCs w:val="32"/>
        </w:rPr>
        <w:t>万元，较</w:t>
      </w:r>
      <w:r>
        <w:rPr>
          <w:rFonts w:eastAsia="仿宋" w:hint="eastAsia"/>
          <w:sz w:val="32"/>
          <w:szCs w:val="32"/>
        </w:rPr>
        <w:t>2019</w:t>
      </w:r>
      <w:r>
        <w:rPr>
          <w:rFonts w:eastAsia="仿宋" w:hint="eastAsia"/>
          <w:sz w:val="32"/>
          <w:szCs w:val="32"/>
        </w:rPr>
        <w:t>年增长</w:t>
      </w:r>
      <w:r>
        <w:rPr>
          <w:rFonts w:eastAsia="仿宋" w:hint="eastAsia"/>
          <w:sz w:val="32"/>
          <w:szCs w:val="32"/>
        </w:rPr>
        <w:t>214</w:t>
      </w:r>
      <w:r>
        <w:rPr>
          <w:rFonts w:eastAsia="仿宋" w:hint="eastAsia"/>
          <w:sz w:val="32"/>
          <w:szCs w:val="32"/>
        </w:rPr>
        <w:t>万元，其中：基本支出增长</w:t>
      </w:r>
      <w:r>
        <w:rPr>
          <w:rFonts w:eastAsia="仿宋" w:hint="eastAsia"/>
          <w:sz w:val="32"/>
          <w:szCs w:val="32"/>
        </w:rPr>
        <w:t>265.57</w:t>
      </w:r>
      <w:r>
        <w:rPr>
          <w:rFonts w:eastAsia="仿宋" w:hint="eastAsia"/>
          <w:sz w:val="32"/>
          <w:szCs w:val="32"/>
        </w:rPr>
        <w:t>万元，主要是增加人员经费和日常共用经费，项目支出较</w:t>
      </w:r>
      <w:r>
        <w:rPr>
          <w:rFonts w:eastAsia="仿宋" w:hint="eastAsia"/>
          <w:sz w:val="32"/>
          <w:szCs w:val="32"/>
        </w:rPr>
        <w:t>2019</w:t>
      </w:r>
      <w:r>
        <w:rPr>
          <w:rFonts w:eastAsia="仿宋" w:hint="eastAsia"/>
          <w:sz w:val="32"/>
          <w:szCs w:val="32"/>
        </w:rPr>
        <w:t>年增加</w:t>
      </w:r>
      <w:r>
        <w:rPr>
          <w:rFonts w:eastAsia="仿宋" w:hint="eastAsia"/>
          <w:sz w:val="32"/>
          <w:szCs w:val="32"/>
        </w:rPr>
        <w:t>88.09</w:t>
      </w:r>
      <w:r>
        <w:rPr>
          <w:rFonts w:eastAsia="仿宋" w:hint="eastAsia"/>
          <w:sz w:val="32"/>
          <w:szCs w:val="32"/>
        </w:rPr>
        <w:t>万元。</w:t>
      </w:r>
    </w:p>
    <w:p w:rsidR="00005B9B" w:rsidRDefault="00194989">
      <w:pPr>
        <w:spacing w:line="560" w:lineRule="exact"/>
        <w:ind w:rightChars="50" w:right="105" w:firstLine="645"/>
        <w:rPr>
          <w:rFonts w:ascii="宋体"/>
          <w:b/>
          <w:sz w:val="32"/>
        </w:rPr>
      </w:pPr>
      <w:r>
        <w:rPr>
          <w:rFonts w:ascii="宋体" w:hint="eastAsia"/>
          <w:b/>
          <w:sz w:val="32"/>
        </w:rPr>
        <w:t>三、机关运行经费安排情况</w:t>
      </w:r>
    </w:p>
    <w:p w:rsidR="00005B9B" w:rsidRDefault="00194989">
      <w:pPr>
        <w:spacing w:line="560" w:lineRule="exact"/>
        <w:ind w:rightChars="50" w:right="105" w:firstLine="645"/>
        <w:rPr>
          <w:rFonts w:ascii="宋体"/>
          <w:b/>
          <w:sz w:val="32"/>
        </w:rPr>
      </w:pPr>
      <w:r>
        <w:rPr>
          <w:rFonts w:ascii="仿宋" w:eastAsia="仿宋" w:cs="宋体" w:hint="eastAsia"/>
          <w:color w:val="333333"/>
          <w:kern w:val="0"/>
          <w:sz w:val="30"/>
          <w:szCs w:val="30"/>
        </w:rPr>
        <w:lastRenderedPageBreak/>
        <w:t>2020</w:t>
      </w:r>
      <w:r>
        <w:rPr>
          <w:rFonts w:ascii="仿宋" w:eastAsia="仿宋" w:cs="宋体" w:hint="eastAsia"/>
          <w:color w:val="333333"/>
          <w:kern w:val="0"/>
          <w:sz w:val="32"/>
          <w:szCs w:val="32"/>
        </w:rPr>
        <w:t>年我单位日常公用经费总安排是221.12万元。其中：办公费82.65万元，水费3万元，邮电费31万元（含通讯补贴28万元），差旅费20万元，办公设备购置费5万元，会议费2万元，公务接待费4万元，公务用车运行费13.5万元，培训费7.5万元，福利费5.75万元，工会经费5.4万元。退休人员报刊费0.04万元。</w:t>
      </w:r>
    </w:p>
    <w:p w:rsidR="00005B9B" w:rsidRDefault="00194989">
      <w:pPr>
        <w:ind w:rightChars="50" w:right="105" w:firstLine="630"/>
        <w:rPr>
          <w:rFonts w:ascii="宋体" w:cs="宋体"/>
          <w:b/>
          <w:sz w:val="32"/>
          <w:szCs w:val="32"/>
        </w:rPr>
      </w:pPr>
      <w:r>
        <w:rPr>
          <w:rFonts w:ascii="宋体" w:cs="宋体" w:hint="eastAsia"/>
          <w:b/>
          <w:sz w:val="32"/>
          <w:szCs w:val="32"/>
        </w:rPr>
        <w:t>四、财政拨款“三公”经费预算情况及增减变化原因</w:t>
      </w:r>
    </w:p>
    <w:p w:rsidR="00005B9B" w:rsidRDefault="00194989">
      <w:pPr>
        <w:autoSpaceDE w:val="0"/>
        <w:autoSpaceDN w:val="0"/>
        <w:adjustRightInd w:val="0"/>
        <w:ind w:left="198" w:firstLineChars="200" w:firstLine="640"/>
        <w:jc w:val="left"/>
        <w:rPr>
          <w:rFonts w:eastAsia="仿宋"/>
          <w:sz w:val="32"/>
          <w:szCs w:val="32"/>
        </w:rPr>
      </w:pPr>
      <w:r>
        <w:rPr>
          <w:rFonts w:eastAsia="仿宋" w:hint="eastAsia"/>
          <w:sz w:val="32"/>
          <w:szCs w:val="32"/>
        </w:rPr>
        <w:t>2020</w:t>
      </w:r>
      <w:r>
        <w:rPr>
          <w:rFonts w:eastAsia="仿宋" w:hint="eastAsia"/>
          <w:sz w:val="32"/>
          <w:szCs w:val="32"/>
        </w:rPr>
        <w:t>年，财政拨款“三公”经费预算安排</w:t>
      </w:r>
      <w:r>
        <w:rPr>
          <w:rFonts w:eastAsia="仿宋" w:hint="eastAsia"/>
          <w:sz w:val="32"/>
          <w:szCs w:val="32"/>
        </w:rPr>
        <w:t>17.5</w:t>
      </w:r>
      <w:r>
        <w:rPr>
          <w:rFonts w:eastAsia="仿宋" w:hint="eastAsia"/>
          <w:sz w:val="32"/>
          <w:szCs w:val="32"/>
        </w:rPr>
        <w:t>万元，其中：因公出国（境）费</w:t>
      </w:r>
      <w:r>
        <w:rPr>
          <w:rFonts w:eastAsia="仿宋" w:hint="eastAsia"/>
          <w:sz w:val="32"/>
          <w:szCs w:val="32"/>
        </w:rPr>
        <w:t>0</w:t>
      </w:r>
      <w:r>
        <w:rPr>
          <w:rFonts w:eastAsia="仿宋" w:hint="eastAsia"/>
          <w:sz w:val="32"/>
          <w:szCs w:val="32"/>
        </w:rPr>
        <w:t>万元；公务用车购置及运维费</w:t>
      </w:r>
      <w:r>
        <w:rPr>
          <w:rFonts w:eastAsia="仿宋" w:hint="eastAsia"/>
          <w:sz w:val="32"/>
          <w:szCs w:val="32"/>
        </w:rPr>
        <w:t>13.5</w:t>
      </w:r>
      <w:r>
        <w:rPr>
          <w:rFonts w:eastAsia="仿宋" w:hint="eastAsia"/>
          <w:sz w:val="32"/>
          <w:szCs w:val="32"/>
        </w:rPr>
        <w:t>万元（其中：</w:t>
      </w:r>
      <w:r>
        <w:rPr>
          <w:rFonts w:ascii="仿宋" w:eastAsia="仿宋" w:hint="eastAsia"/>
          <w:sz w:val="32"/>
          <w:szCs w:val="32"/>
        </w:rPr>
        <w:t>我单位有车辆8台，</w:t>
      </w:r>
      <w:r>
        <w:rPr>
          <w:rFonts w:eastAsia="仿宋" w:hint="eastAsia"/>
          <w:sz w:val="32"/>
          <w:szCs w:val="32"/>
        </w:rPr>
        <w:t>公务用车运行维护</w:t>
      </w:r>
      <w:r>
        <w:rPr>
          <w:rFonts w:eastAsia="仿宋" w:hint="eastAsia"/>
          <w:sz w:val="32"/>
          <w:szCs w:val="32"/>
        </w:rPr>
        <w:t>13.5</w:t>
      </w:r>
      <w:r>
        <w:rPr>
          <w:rFonts w:eastAsia="仿宋" w:hint="eastAsia"/>
          <w:sz w:val="32"/>
          <w:szCs w:val="32"/>
        </w:rPr>
        <w:t>万元，公务用车购置费</w:t>
      </w:r>
      <w:r>
        <w:rPr>
          <w:rFonts w:eastAsia="仿宋" w:hint="eastAsia"/>
          <w:sz w:val="32"/>
          <w:szCs w:val="32"/>
        </w:rPr>
        <w:t>0</w:t>
      </w:r>
      <w:r>
        <w:rPr>
          <w:rFonts w:eastAsia="仿宋" w:hint="eastAsia"/>
          <w:sz w:val="32"/>
          <w:szCs w:val="32"/>
        </w:rPr>
        <w:t>万元</w:t>
      </w:r>
      <w:r>
        <w:rPr>
          <w:rFonts w:eastAsia="仿宋" w:hint="eastAsia"/>
          <w:sz w:val="32"/>
          <w:szCs w:val="32"/>
        </w:rPr>
        <w:t>)</w:t>
      </w:r>
      <w:r>
        <w:rPr>
          <w:rFonts w:eastAsia="仿宋" w:hint="eastAsia"/>
          <w:sz w:val="32"/>
          <w:szCs w:val="32"/>
        </w:rPr>
        <w:t>，比上年持平；公务接待费</w:t>
      </w:r>
      <w:r>
        <w:rPr>
          <w:rFonts w:eastAsia="仿宋" w:hint="eastAsia"/>
          <w:sz w:val="32"/>
          <w:szCs w:val="32"/>
        </w:rPr>
        <w:t>4</w:t>
      </w:r>
      <w:r>
        <w:rPr>
          <w:rFonts w:eastAsia="仿宋" w:hint="eastAsia"/>
          <w:sz w:val="32"/>
          <w:szCs w:val="32"/>
        </w:rPr>
        <w:t>万元，比上年减少</w:t>
      </w:r>
      <w:r>
        <w:rPr>
          <w:rFonts w:eastAsia="仿宋" w:hint="eastAsia"/>
          <w:sz w:val="32"/>
          <w:szCs w:val="32"/>
        </w:rPr>
        <w:t>1</w:t>
      </w:r>
      <w:r>
        <w:rPr>
          <w:rFonts w:eastAsia="仿宋" w:hint="eastAsia"/>
          <w:sz w:val="32"/>
          <w:szCs w:val="32"/>
        </w:rPr>
        <w:t>万元，递减</w:t>
      </w:r>
      <w:r>
        <w:rPr>
          <w:rFonts w:eastAsia="仿宋" w:hint="eastAsia"/>
          <w:sz w:val="32"/>
          <w:szCs w:val="32"/>
        </w:rPr>
        <w:t>20%</w:t>
      </w:r>
      <w:r>
        <w:rPr>
          <w:rFonts w:eastAsia="仿宋" w:hint="eastAsia"/>
          <w:sz w:val="32"/>
          <w:szCs w:val="32"/>
        </w:rPr>
        <w:t>，递减原因是按要求逐年递减，厉行节约，反对铺张浪费。“三公”经费与上年预算减少</w:t>
      </w:r>
      <w:r>
        <w:rPr>
          <w:rFonts w:eastAsia="仿宋" w:hint="eastAsia"/>
          <w:sz w:val="32"/>
          <w:szCs w:val="32"/>
        </w:rPr>
        <w:t>1</w:t>
      </w:r>
      <w:r>
        <w:rPr>
          <w:rFonts w:eastAsia="仿宋" w:hint="eastAsia"/>
          <w:sz w:val="32"/>
          <w:szCs w:val="32"/>
        </w:rPr>
        <w:t>万元，递减原因是严格执行中央八项规定精神，厉行节约，按要求只减不增。</w:t>
      </w:r>
    </w:p>
    <w:p w:rsidR="00005B9B" w:rsidRDefault="00005B9B">
      <w:pPr>
        <w:autoSpaceDE w:val="0"/>
        <w:autoSpaceDN w:val="0"/>
        <w:adjustRightInd w:val="0"/>
        <w:ind w:left="198" w:firstLineChars="200" w:firstLine="640"/>
        <w:jc w:val="left"/>
        <w:rPr>
          <w:rFonts w:eastAsia="仿宋"/>
          <w:sz w:val="32"/>
          <w:szCs w:val="32"/>
        </w:rPr>
      </w:pPr>
    </w:p>
    <w:p w:rsidR="00005B9B" w:rsidRDefault="00194989">
      <w:pPr>
        <w:ind w:rightChars="50" w:right="105" w:firstLine="630"/>
        <w:rPr>
          <w:rFonts w:ascii="宋体" w:cs="宋体"/>
          <w:b/>
          <w:sz w:val="32"/>
          <w:szCs w:val="32"/>
        </w:rPr>
      </w:pPr>
      <w:r>
        <w:rPr>
          <w:rFonts w:ascii="宋体" w:cs="宋体" w:hint="eastAsia"/>
          <w:b/>
          <w:sz w:val="32"/>
          <w:szCs w:val="32"/>
        </w:rPr>
        <w:t>五、绩效预算信息</w:t>
      </w:r>
    </w:p>
    <w:p w:rsidR="00005B9B" w:rsidRDefault="00194989">
      <w:pPr>
        <w:autoSpaceDE w:val="0"/>
        <w:autoSpaceDN w:val="0"/>
        <w:adjustRightInd w:val="0"/>
        <w:ind w:left="198" w:firstLineChars="200" w:firstLine="643"/>
        <w:jc w:val="left"/>
        <w:rPr>
          <w:rFonts w:eastAsia="仿宋"/>
          <w:b/>
          <w:sz w:val="32"/>
          <w:szCs w:val="32"/>
        </w:rPr>
      </w:pPr>
      <w:r>
        <w:rPr>
          <w:rFonts w:eastAsia="仿宋"/>
          <w:b/>
          <w:sz w:val="32"/>
          <w:szCs w:val="32"/>
        </w:rPr>
        <w:t>总体绩效目标：</w:t>
      </w:r>
    </w:p>
    <w:p w:rsidR="00005B9B" w:rsidRDefault="00194989">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t>1、办案问责：紧紧围绕重点领域、重点对象、重点线索，进一步加大工作力度；</w:t>
      </w:r>
    </w:p>
    <w:p w:rsidR="00005B9B" w:rsidRDefault="00194989">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t>2、监督检查：维护党纪国法尊严，坚决惩处腐败分子，有效遏制腐败现象；</w:t>
      </w:r>
    </w:p>
    <w:p w:rsidR="00005B9B" w:rsidRDefault="00194989">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t>3、党风廉政建设：加大问责力度，促进“两个责任”有效落实；</w:t>
      </w:r>
    </w:p>
    <w:p w:rsidR="00005B9B" w:rsidRDefault="00194989">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lastRenderedPageBreak/>
        <w:t>4、巡查工作：积极发挥职能作用，加强党风廉政建设，营造风清气正、干事创业的工作氛围。</w:t>
      </w:r>
    </w:p>
    <w:p w:rsidR="00005B9B" w:rsidRDefault="00194989">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t>5、纪律检查体制改革：健全反腐败领导机制和工作机制，推动党的纪律检查工作双重领导体制具体化、程序化、制度化。</w:t>
      </w:r>
    </w:p>
    <w:p w:rsidR="00005B9B" w:rsidRDefault="00194989">
      <w:pPr>
        <w:autoSpaceDE w:val="0"/>
        <w:autoSpaceDN w:val="0"/>
        <w:adjustRightInd w:val="0"/>
        <w:ind w:left="198" w:firstLineChars="200" w:firstLine="640"/>
        <w:jc w:val="left"/>
        <w:rPr>
          <w:rFonts w:eastAsia="仿宋"/>
          <w:sz w:val="32"/>
          <w:szCs w:val="32"/>
        </w:rPr>
      </w:pPr>
      <w:r>
        <w:rPr>
          <w:rFonts w:ascii="仿宋" w:eastAsia="仿宋" w:hint="eastAsia"/>
          <w:color w:val="000000"/>
          <w:sz w:val="32"/>
          <w:szCs w:val="32"/>
        </w:rPr>
        <w:t>6、部门综合事务管理：为案件查办、纪检监察业务、党风廉政建设提供服务和保障。</w:t>
      </w:r>
    </w:p>
    <w:p w:rsidR="00005B9B" w:rsidRDefault="00194989">
      <w:pPr>
        <w:autoSpaceDE w:val="0"/>
        <w:autoSpaceDN w:val="0"/>
        <w:adjustRightInd w:val="0"/>
        <w:ind w:left="198" w:firstLineChars="200" w:firstLine="643"/>
        <w:jc w:val="left"/>
        <w:rPr>
          <w:rFonts w:eastAsia="仿宋"/>
          <w:b/>
          <w:sz w:val="32"/>
          <w:szCs w:val="32"/>
        </w:rPr>
      </w:pPr>
      <w:r>
        <w:rPr>
          <w:rFonts w:eastAsia="仿宋" w:hint="eastAsia"/>
          <w:b/>
          <w:sz w:val="32"/>
          <w:szCs w:val="32"/>
        </w:rPr>
        <w:t>职责分类绩效目标：</w:t>
      </w:r>
    </w:p>
    <w:p w:rsidR="00005B9B" w:rsidRDefault="00194989">
      <w:pPr>
        <w:autoSpaceDE w:val="0"/>
        <w:autoSpaceDN w:val="0"/>
        <w:adjustRightInd w:val="0"/>
        <w:ind w:left="198" w:firstLineChars="200" w:firstLine="640"/>
        <w:jc w:val="left"/>
        <w:rPr>
          <w:rFonts w:eastAsia="仿宋"/>
          <w:sz w:val="32"/>
          <w:szCs w:val="32"/>
        </w:rPr>
      </w:pPr>
      <w:r>
        <w:rPr>
          <w:rFonts w:eastAsia="仿宋" w:hint="eastAsia"/>
          <w:sz w:val="32"/>
          <w:szCs w:val="32"/>
        </w:rPr>
        <w:t>1</w:t>
      </w:r>
      <w:r>
        <w:rPr>
          <w:rFonts w:eastAsia="仿宋" w:hint="eastAsia"/>
          <w:sz w:val="32"/>
          <w:szCs w:val="32"/>
        </w:rPr>
        <w:t>、案件查办：受理信访、举报，集中管理问题线索、组织协调案件查办，调查、审查违纪违法案件，案件审理提出处理意见，受理对党组织、党员和监察对象违反党纪政纪行为的检举、控告，受理不服党纪政纪处分和其他处理的申诉，处理群众来信、接待群众来访、处理网络举报；对信访举报工作进行调查研究；对全区单位领导班子、区管干部的违纪违法案件和其他比较重要和复杂案件进行初核、审查并提出处理建议；对由委局机关参与调查事故、事件中涉及的监督对象违纪违法行为和需要问责情形进行调查并提出处理建议；审理委局直接检查处理和乡（科）级党组织、政府（部门）报批或备案的案件；承担区监察局的行政复议、行政应诉等工作；起草案件审理、申诉复查、行政复议、行政应诉</w:t>
      </w:r>
    </w:p>
    <w:p w:rsidR="00005B9B" w:rsidRDefault="00194989">
      <w:pPr>
        <w:autoSpaceDE w:val="0"/>
        <w:autoSpaceDN w:val="0"/>
        <w:adjustRightInd w:val="0"/>
        <w:ind w:left="198" w:firstLineChars="200" w:firstLine="640"/>
        <w:jc w:val="left"/>
        <w:rPr>
          <w:rFonts w:eastAsia="仿宋"/>
          <w:sz w:val="32"/>
          <w:szCs w:val="32"/>
        </w:rPr>
      </w:pPr>
      <w:r>
        <w:rPr>
          <w:rFonts w:eastAsia="仿宋" w:hint="eastAsia"/>
          <w:sz w:val="32"/>
          <w:szCs w:val="32"/>
        </w:rPr>
        <w:t>2</w:t>
      </w:r>
      <w:r>
        <w:rPr>
          <w:rFonts w:eastAsia="仿宋" w:hint="eastAsia"/>
          <w:sz w:val="32"/>
          <w:szCs w:val="32"/>
        </w:rPr>
        <w:t>、纪检监察监督检查：监督检查党内法规政策、国家法律法规、党风廉政建设等的执行情况。</w:t>
      </w:r>
    </w:p>
    <w:p w:rsidR="00005B9B" w:rsidRDefault="00194989">
      <w:pPr>
        <w:ind w:rightChars="50" w:right="105" w:firstLine="630"/>
        <w:rPr>
          <w:rFonts w:ascii="仿宋" w:eastAsia="仿宋" w:hAnsi="仿宋" w:cs="宋体"/>
          <w:sz w:val="32"/>
          <w:szCs w:val="32"/>
        </w:rPr>
      </w:pPr>
      <w:r>
        <w:rPr>
          <w:rFonts w:ascii="仿宋" w:eastAsia="仿宋" w:hAnsi="仿宋" w:cs="宋体" w:hint="eastAsia"/>
          <w:sz w:val="32"/>
          <w:szCs w:val="32"/>
        </w:rPr>
        <w:t>监督检查区直单位领导班子、区管干部及纪检监察系统干部遵守和执行党章以及其他党内法规、</w:t>
      </w:r>
      <w:r>
        <w:rPr>
          <w:rFonts w:ascii="仿宋" w:eastAsia="仿宋" w:hAnsi="仿宋" w:cs="宋体" w:hint="eastAsia"/>
          <w:sz w:val="32"/>
          <w:szCs w:val="32"/>
        </w:rPr>
        <w:lastRenderedPageBreak/>
        <w:t>路线方针政策和决议、国家法律法规等方面的情况；监督检查全区各级党委（党组）落实党风廉政建设责任主体、纪委（纪检组）落实监督责任的情况；监督检查关于作风建设规定的执行情况，调查处理严重违反有关规定的行为。监督检查承担纠正损害群众利益不正之风任务的相关部门履行职责情况，协调查处各部门在开展行风建设和纠风专项治理中的失职渎职行为。</w:t>
      </w:r>
    </w:p>
    <w:p w:rsidR="00005B9B" w:rsidRDefault="00194989">
      <w:pPr>
        <w:ind w:rightChars="50" w:right="105" w:firstLine="630"/>
        <w:rPr>
          <w:rFonts w:ascii="仿宋" w:eastAsia="仿宋" w:hAnsi="仿宋" w:cs="宋体"/>
          <w:sz w:val="32"/>
          <w:szCs w:val="32"/>
        </w:rPr>
      </w:pPr>
      <w:r>
        <w:rPr>
          <w:rFonts w:ascii="仿宋" w:eastAsia="仿宋" w:hAnsi="仿宋" w:cs="宋体" w:hint="eastAsia"/>
          <w:sz w:val="32"/>
          <w:szCs w:val="32"/>
        </w:rPr>
        <w:t>3、党风廉政建设：组织协调全区党风廉政建设和反腐败宣传工作，组织开展相关法律法规、理论政策等宣传及舆论引导工作；组织协调全区党风廉政建设和反腐败教育工作，开展对党员、公务员的理想信念和宗旨教育、党风党纪和廉洁自律教育；综合分析党风廉政建设和反腐败工作情况，开展政策理论及重大课题等调查研究工作；负责提出地方性纪检监察法规制度建设规划、计划和立法建议；负责起草、修订地方性纪检监察法规制度和公务员行政纪律处分方面的法规。</w:t>
      </w:r>
    </w:p>
    <w:p w:rsidR="00005B9B" w:rsidRDefault="00194989">
      <w:pPr>
        <w:ind w:rightChars="50" w:right="105" w:firstLine="630"/>
        <w:rPr>
          <w:rFonts w:ascii="仿宋" w:eastAsia="仿宋" w:hAnsi="仿宋" w:cs="宋体"/>
          <w:sz w:val="32"/>
          <w:szCs w:val="32"/>
        </w:rPr>
      </w:pPr>
      <w:r>
        <w:rPr>
          <w:rFonts w:ascii="仿宋" w:eastAsia="仿宋" w:hAnsi="仿宋" w:cs="宋体" w:hint="eastAsia"/>
          <w:sz w:val="32"/>
          <w:szCs w:val="32"/>
        </w:rPr>
        <w:t>4、巡视督查：贯彻落实区委有关部署，研究提出区委巡视工作规划、计划、方案，组织</w:t>
      </w:r>
      <w:r>
        <w:rPr>
          <w:rFonts w:ascii="仿宋" w:eastAsia="仿宋" w:hAnsi="仿宋" w:cs="宋体"/>
          <w:sz w:val="32"/>
          <w:szCs w:val="32"/>
        </w:rPr>
        <w:t>4</w:t>
      </w:r>
      <w:r>
        <w:rPr>
          <w:rFonts w:ascii="仿宋" w:eastAsia="仿宋" w:hAnsi="仿宋" w:cs="宋体" w:hint="eastAsia"/>
          <w:sz w:val="32"/>
          <w:szCs w:val="32"/>
        </w:rPr>
        <w:t>个巡察组对区直、国企、学校等单位开展常态化全覆盖监督，对区委和区委巡视工作领导小组决定的有关事项进行督办；对巡察工作人员进行培训、考核、监督和管理；承担巡察工作政策研究、制度建设和日常管理等任务；做好对区委巡察工作领导小组、区委巡视组的服务保障工作。</w:t>
      </w:r>
    </w:p>
    <w:p w:rsidR="00005B9B" w:rsidRDefault="00194989">
      <w:pPr>
        <w:ind w:rightChars="50" w:right="105" w:firstLine="630"/>
        <w:rPr>
          <w:rFonts w:ascii="仿宋" w:eastAsia="仿宋" w:hAnsi="仿宋" w:cs="宋体"/>
          <w:sz w:val="32"/>
          <w:szCs w:val="32"/>
        </w:rPr>
      </w:pPr>
      <w:r>
        <w:rPr>
          <w:rFonts w:ascii="仿宋" w:eastAsia="仿宋" w:hAnsi="仿宋" w:cs="宋体" w:hint="eastAsia"/>
          <w:sz w:val="32"/>
          <w:szCs w:val="32"/>
        </w:rPr>
        <w:t>5、推进纪律检查体制改革：谋划制定全区纪律检查体制改革总体方案、年度要点和有关具体改革任务方案及措施，研究解决和协调处理纪律检查体制改革中的重大理论和实践问题，部署、指导、</w:t>
      </w:r>
      <w:r>
        <w:rPr>
          <w:rFonts w:ascii="仿宋" w:eastAsia="仿宋" w:hAnsi="仿宋" w:cs="宋体" w:hint="eastAsia"/>
          <w:sz w:val="32"/>
          <w:szCs w:val="32"/>
        </w:rPr>
        <w:lastRenderedPageBreak/>
        <w:t>督促各级改革任务落实。</w:t>
      </w:r>
    </w:p>
    <w:p w:rsidR="00005B9B" w:rsidRDefault="00194989">
      <w:pPr>
        <w:ind w:rightChars="50" w:right="105" w:firstLine="630"/>
        <w:rPr>
          <w:rFonts w:ascii="仿宋" w:eastAsia="仿宋" w:hAnsi="仿宋" w:cs="宋体"/>
          <w:sz w:val="32"/>
          <w:szCs w:val="32"/>
        </w:rPr>
      </w:pPr>
      <w:r>
        <w:rPr>
          <w:rFonts w:ascii="仿宋" w:eastAsia="仿宋" w:hAnsi="仿宋" w:cs="宋体" w:hint="eastAsia"/>
          <w:sz w:val="32"/>
          <w:szCs w:val="32"/>
        </w:rPr>
        <w:t>6、部门综合事务管理：包括信息化建设、队伍管理、行政后勤管理以及谈话室维护建设。负责委局机关日常事务，负责区纪委全会、常委会议等会议的组织工作；负责监督检查上级、同级党委、政府交办事项的落实情况；负责统筹指导归档工作，完善档案系统建设；负责委局机关后勤服务、财务资产和涉案关务管理、房管基建以及机关保密等工作；负责离退休老干部（职工）的信息统计、生活服务管理等工作；负责重大政策理论和重大课题调查研究等工作；负责党组织建设、党员培训等工作。</w:t>
      </w:r>
    </w:p>
    <w:p w:rsidR="00005B9B" w:rsidRDefault="00005B9B">
      <w:pPr>
        <w:ind w:rightChars="50" w:right="105" w:firstLine="630"/>
        <w:rPr>
          <w:rFonts w:ascii="宋体" w:cs="宋体"/>
          <w:b/>
          <w:sz w:val="32"/>
          <w:szCs w:val="32"/>
        </w:rPr>
      </w:pPr>
    </w:p>
    <w:p w:rsidR="00005B9B" w:rsidRDefault="00005B9B">
      <w:pPr>
        <w:ind w:rightChars="50" w:right="105" w:firstLine="630"/>
        <w:rPr>
          <w:rFonts w:ascii="宋体" w:cs="宋体" w:hint="eastAsia"/>
          <w:b/>
          <w:sz w:val="32"/>
          <w:szCs w:val="32"/>
        </w:rPr>
      </w:pPr>
    </w:p>
    <w:p w:rsidR="006D1E8E" w:rsidRDefault="006D1E8E">
      <w:pPr>
        <w:ind w:rightChars="50" w:right="105" w:firstLine="630"/>
        <w:rPr>
          <w:rFonts w:ascii="宋体" w:cs="宋体" w:hint="eastAsia"/>
          <w:b/>
          <w:sz w:val="32"/>
          <w:szCs w:val="32"/>
        </w:rPr>
      </w:pPr>
    </w:p>
    <w:p w:rsidR="006D1E8E" w:rsidRDefault="006D1E8E">
      <w:pPr>
        <w:ind w:rightChars="50" w:right="105" w:firstLine="630"/>
        <w:rPr>
          <w:rFonts w:ascii="宋体" w:cs="宋体" w:hint="eastAsia"/>
          <w:b/>
          <w:sz w:val="32"/>
          <w:szCs w:val="32"/>
        </w:rPr>
      </w:pPr>
    </w:p>
    <w:p w:rsidR="006D1E8E" w:rsidRDefault="006D1E8E">
      <w:pPr>
        <w:ind w:rightChars="50" w:right="105" w:firstLine="630"/>
        <w:rPr>
          <w:rFonts w:ascii="宋体" w:cs="宋体" w:hint="eastAsia"/>
          <w:b/>
          <w:sz w:val="32"/>
          <w:szCs w:val="32"/>
        </w:rPr>
      </w:pPr>
    </w:p>
    <w:p w:rsidR="006D1E8E" w:rsidRDefault="006D1E8E">
      <w:pPr>
        <w:ind w:rightChars="50" w:right="105" w:firstLine="630"/>
        <w:rPr>
          <w:rFonts w:ascii="宋体" w:cs="宋体"/>
          <w:b/>
          <w:sz w:val="32"/>
          <w:szCs w:val="32"/>
        </w:rPr>
      </w:pPr>
    </w:p>
    <w:p w:rsidR="00005B9B" w:rsidRDefault="00005B9B">
      <w:pPr>
        <w:ind w:rightChars="50" w:right="105" w:firstLine="630"/>
        <w:rPr>
          <w:rFonts w:ascii="宋体" w:cs="宋体"/>
          <w:b/>
          <w:sz w:val="32"/>
          <w:szCs w:val="32"/>
        </w:rPr>
      </w:pPr>
    </w:p>
    <w:p w:rsidR="00005B9B" w:rsidRDefault="00005B9B">
      <w:pPr>
        <w:ind w:rightChars="50" w:right="105" w:firstLine="630"/>
        <w:rPr>
          <w:rFonts w:ascii="宋体" w:cs="宋体"/>
          <w:b/>
          <w:sz w:val="32"/>
          <w:szCs w:val="32"/>
        </w:rPr>
      </w:pPr>
    </w:p>
    <w:p w:rsidR="00005B9B" w:rsidRDefault="00194989">
      <w:pPr>
        <w:jc w:val="center"/>
        <w:outlineLvl w:val="0"/>
        <w:rPr>
          <w:rFonts w:ascii="方正小标宋_GBK" w:eastAsia="方正小标宋_GBK"/>
          <w:sz w:val="32"/>
        </w:rPr>
      </w:pPr>
      <w:bookmarkStart w:id="0" w:name="_Toc511917488"/>
      <w:r>
        <w:rPr>
          <w:rFonts w:ascii="方正小标宋_GBK" w:eastAsia="方正小标宋_GBK" w:hint="eastAsia"/>
          <w:sz w:val="32"/>
        </w:rPr>
        <w:lastRenderedPageBreak/>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005B9B">
        <w:trPr>
          <w:trHeight w:val="227"/>
          <w:tblHeader/>
          <w:jc w:val="center"/>
        </w:trPr>
        <w:tc>
          <w:tcPr>
            <w:tcW w:w="10986" w:type="dxa"/>
            <w:gridSpan w:val="5"/>
            <w:tcBorders>
              <w:top w:val="single" w:sz="6" w:space="0" w:color="FFFFFF"/>
              <w:left w:val="single" w:sz="6" w:space="0" w:color="FFFFFF"/>
              <w:right w:val="single" w:sz="6" w:space="0" w:color="FFFFFF"/>
              <w:tl2br w:val="nil"/>
              <w:tr2bl w:val="nil"/>
            </w:tcBorders>
            <w:shd w:val="clear" w:color="auto" w:fill="auto"/>
            <w:vAlign w:val="center"/>
          </w:tcPr>
          <w:p w:rsidR="00005B9B" w:rsidRDefault="00194989">
            <w:pPr>
              <w:spacing w:line="300" w:lineRule="exact"/>
              <w:jc w:val="left"/>
              <w:rPr>
                <w:rFonts w:ascii="方正小标宋_GBK" w:eastAsia="方正小标宋_GBK"/>
                <w:sz w:val="24"/>
              </w:rPr>
            </w:pPr>
            <w:r>
              <w:rPr>
                <w:rFonts w:ascii="方正小标宋_GBK" w:eastAsia="方正小标宋_GBK"/>
                <w:sz w:val="24"/>
              </w:rPr>
              <w:t>222</w:t>
            </w:r>
            <w:r>
              <w:rPr>
                <w:rFonts w:ascii="方正小标宋_GBK" w:eastAsia="方正小标宋_GBK" w:hint="eastAsia"/>
                <w:sz w:val="24"/>
              </w:rPr>
              <w:t>中国共产党承德市双桥区纪律检查委员会</w:t>
            </w:r>
          </w:p>
        </w:tc>
        <w:tc>
          <w:tcPr>
            <w:tcW w:w="2948" w:type="dxa"/>
            <w:gridSpan w:val="4"/>
            <w:tcBorders>
              <w:top w:val="single" w:sz="6" w:space="0" w:color="FFFFFF"/>
              <w:left w:val="single" w:sz="6" w:space="0" w:color="FFFFFF"/>
              <w:right w:val="single" w:sz="6" w:space="0" w:color="FFFFFF"/>
              <w:tl2br w:val="nil"/>
              <w:tr2bl w:val="nil"/>
            </w:tcBorders>
            <w:shd w:val="clear" w:color="auto" w:fill="auto"/>
            <w:vAlign w:val="center"/>
          </w:tcPr>
          <w:p w:rsidR="00005B9B" w:rsidRDefault="00194989">
            <w:pPr>
              <w:spacing w:line="300" w:lineRule="exact"/>
              <w:jc w:val="right"/>
              <w:rPr>
                <w:rFonts w:ascii="方正书宋_GBK" w:eastAsia="方正书宋_GBK"/>
                <w:sz w:val="24"/>
              </w:rPr>
            </w:pPr>
            <w:r>
              <w:rPr>
                <w:rFonts w:ascii="方正书宋_GBK" w:eastAsia="方正书宋_GBK" w:hint="eastAsia"/>
                <w:sz w:val="24"/>
              </w:rPr>
              <w:t>单位：万元</w:t>
            </w:r>
          </w:p>
        </w:tc>
      </w:tr>
      <w:tr w:rsidR="00005B9B">
        <w:trPr>
          <w:trHeight w:val="227"/>
          <w:tblHeader/>
          <w:jc w:val="center"/>
        </w:trPr>
        <w:tc>
          <w:tcPr>
            <w:tcW w:w="2341" w:type="dxa"/>
            <w:vMerge w:val="restart"/>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评价标准</w:t>
            </w:r>
          </w:p>
        </w:tc>
      </w:tr>
      <w:tr w:rsidR="00005B9B">
        <w:trPr>
          <w:trHeight w:val="227"/>
          <w:tblHeader/>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vMerge/>
            <w:tcBorders>
              <w:tl2br w:val="nil"/>
              <w:tr2bl w:val="nil"/>
            </w:tcBorders>
            <w:shd w:val="clear" w:color="auto" w:fill="auto"/>
            <w:vAlign w:val="center"/>
          </w:tcPr>
          <w:p w:rsidR="00005B9B" w:rsidRDefault="00005B9B"/>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优</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良</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中</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差</w:t>
            </w:r>
          </w:p>
        </w:tc>
      </w:tr>
      <w:tr w:rsidR="00005B9B">
        <w:trPr>
          <w:trHeight w:val="227"/>
          <w:jc w:val="center"/>
        </w:trPr>
        <w:tc>
          <w:tcPr>
            <w:tcW w:w="2341" w:type="dxa"/>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一、办案问责</w:t>
            </w:r>
          </w:p>
        </w:tc>
        <w:tc>
          <w:tcPr>
            <w:tcW w:w="1276" w:type="dxa"/>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受理信访、举报，集中管理问题线索、组织协调案件查办，调查、审查违纪违法案件，案件审理提出处理意见</w:t>
            </w: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紧紧围绕重点领域、重点对象、重点线索，进一步加大工作力度</w:t>
            </w:r>
          </w:p>
        </w:tc>
        <w:tc>
          <w:tcPr>
            <w:tcW w:w="1417" w:type="dxa"/>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r>
      <w:tr w:rsidR="00005B9B">
        <w:trPr>
          <w:trHeight w:val="227"/>
          <w:jc w:val="center"/>
        </w:trPr>
        <w:tc>
          <w:tcPr>
            <w:tcW w:w="2341"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、案件查办</w:t>
            </w:r>
          </w:p>
        </w:tc>
        <w:tc>
          <w:tcPr>
            <w:tcW w:w="1276" w:type="dxa"/>
            <w:vMerge w:val="restart"/>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受理对党组织、党员和监察对象违反党纪政纪行为的检举、控告，受理不服党纪政纪处分和其他处理的申诉，处理群众来信、接待群众来访、处理网络举报；对信访举报工作进行调查研究；对全区单位领导班子、区管干部的违纪违法案件和其他比较重要和复杂案件进行初核、审查并提出处理建议；对由委局机关参与调查事故、事件中涉及的监督对象违纪违法行为和需要问责情形进行调查并提出处理建议；审理委局直接检查处理和乡（科）级党组织、政府（部门）报批或备案的案件；承担区监察局的行政复议、行政应诉等工作；起草案件审理、申诉复查、行政复议、行政应诉</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案件查办率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&lt;70%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资金使用规范率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处理信访事件结办率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&lt;70%</w:t>
            </w:r>
          </w:p>
        </w:tc>
      </w:tr>
      <w:tr w:rsidR="00005B9B">
        <w:trPr>
          <w:trHeight w:val="227"/>
          <w:jc w:val="center"/>
        </w:trPr>
        <w:tc>
          <w:tcPr>
            <w:tcW w:w="2341" w:type="dxa"/>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二、监督检查</w:t>
            </w:r>
          </w:p>
        </w:tc>
        <w:tc>
          <w:tcPr>
            <w:tcW w:w="1276" w:type="dxa"/>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监督检查党内法规政策、国家法律法规、党风廉政建设等的</w:t>
            </w:r>
            <w:r>
              <w:rPr>
                <w:rFonts w:ascii="方正书宋_GBK" w:eastAsia="方正书宋_GBK" w:hint="eastAsia"/>
              </w:rPr>
              <w:lastRenderedPageBreak/>
              <w:t>执行情况。</w:t>
            </w: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lastRenderedPageBreak/>
              <w:t>加大问责力度，促进“两个责任”有效落实。</w:t>
            </w:r>
          </w:p>
        </w:tc>
        <w:tc>
          <w:tcPr>
            <w:tcW w:w="1417" w:type="dxa"/>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r>
      <w:tr w:rsidR="00005B9B">
        <w:trPr>
          <w:trHeight w:val="227"/>
          <w:jc w:val="center"/>
        </w:trPr>
        <w:tc>
          <w:tcPr>
            <w:tcW w:w="2341"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、纪检监察监督检查</w:t>
            </w:r>
          </w:p>
        </w:tc>
        <w:tc>
          <w:tcPr>
            <w:tcW w:w="1276" w:type="dxa"/>
            <w:vMerge w:val="restart"/>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监督检查区直单位领导班子、区管干部及纪检监察系统干部遵守和执行党章以及其他党内法规、路线方针政策和决议、国家法律法规等方面的情况；监督检查全区各级党委（党组）落实党风廉政建设责任主体、纪委（纪检组）落实监督责任的情况；监督检查关于作风建设规定的执行情况，调查处理严重违反有关规定的行为。监督检查承担纠正损害群众利益不正之风任务的相关部门履行职责情况，协调查处各部门在开展行风建设和纠风专项治理中的失职渎职行为。</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加大问责力度，促进“两个责任”有效落实。</w:t>
            </w: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监督检查遵纪守法情况</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监督检查党风廉政建设</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监督检查工作作风建设</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三、党风廉政建设</w:t>
            </w:r>
          </w:p>
        </w:tc>
        <w:tc>
          <w:tcPr>
            <w:tcW w:w="1276" w:type="dxa"/>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组织协调全区党风廉政建设和反腐败宣传、教育、课题研究、法规起草修订等工作；承担区委惩治和预防腐败体系领导小组办公室和市预防腐败局的日常工作。</w:t>
            </w: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1417" w:type="dxa"/>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r>
      <w:tr w:rsidR="00005B9B">
        <w:trPr>
          <w:trHeight w:val="227"/>
          <w:jc w:val="center"/>
        </w:trPr>
        <w:tc>
          <w:tcPr>
            <w:tcW w:w="2341"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、党风廉政建设</w:t>
            </w:r>
          </w:p>
        </w:tc>
        <w:tc>
          <w:tcPr>
            <w:tcW w:w="1276" w:type="dxa"/>
            <w:vMerge w:val="restart"/>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组织协调全区党风廉政建设和反腐败宣传工作，组织开展相关法律法规、理论政策等宣传及舆论引导工作；组织协调全区党风廉政建设和反腐败教育</w:t>
            </w:r>
            <w:r>
              <w:rPr>
                <w:rFonts w:ascii="方正书宋_GBK" w:eastAsia="方正书宋_GBK" w:hint="eastAsia"/>
              </w:rPr>
              <w:lastRenderedPageBreak/>
              <w:t>工作，开展对党员、公务员的理想信念和宗旨教育、党风党纪和廉洁自律教育；综合分析党风廉政建设和反腐败工作情况，开展政策理论及重大课题等调查研究工作；负责提出地方性纪检监察法规制度建设规划、计划和立法建议；负责起草、修订地方性纪检监察法规制度和公务员行政纪律处分方面的法规。</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lastRenderedPageBreak/>
              <w:t>积极发挥职能作用，加强党风廉政建设，营造风清气正、干事创业的工作氛围。</w:t>
            </w: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党风廉政建设工作完成率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&lt;70%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反腐工作落实率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法律法规、理论政策宣传工作落实率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lastRenderedPageBreak/>
              <w:t>四、巡察工作</w:t>
            </w:r>
          </w:p>
        </w:tc>
        <w:tc>
          <w:tcPr>
            <w:tcW w:w="12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20.00</w:t>
            </w: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贯彻落实区委有关部署，开展常态化全覆盖监督；做好对区委巡察工作领导小组、区委巡视组的服务保障工作。</w:t>
            </w: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巡察监督常态化、全覆盖</w:t>
            </w:r>
          </w:p>
        </w:tc>
        <w:tc>
          <w:tcPr>
            <w:tcW w:w="1417" w:type="dxa"/>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r>
      <w:tr w:rsidR="00005B9B">
        <w:trPr>
          <w:trHeight w:val="227"/>
          <w:jc w:val="center"/>
        </w:trPr>
        <w:tc>
          <w:tcPr>
            <w:tcW w:w="2341"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、巡视督查</w:t>
            </w:r>
          </w:p>
        </w:tc>
        <w:tc>
          <w:tcPr>
            <w:tcW w:w="12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20.00</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贯彻落实区委有关部署，研究提出区委巡视工作规划、计划、方案，组织</w:t>
            </w:r>
            <w:r>
              <w:rPr>
                <w:rFonts w:ascii="方正书宋_GBK" w:eastAsia="方正书宋_GBK"/>
              </w:rPr>
              <w:t>4</w:t>
            </w:r>
            <w:r>
              <w:rPr>
                <w:rFonts w:ascii="方正书宋_GBK" w:eastAsia="方正书宋_GBK" w:hint="eastAsia"/>
              </w:rPr>
              <w:t>个巡察组对区直、国企、学校等单位开展常态化全覆盖监督，对区委和区委巡视工作领导小组决定的有关事项进行督办；对巡察工作人员进行培训、考核、监督和管理；承担巡察工作政策研究、制度建设和日常管理等任务；做好对区委巡察工作领导小组、区委巡视组的服务保障工作。</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巡视监督常态化、全覆盖。</w:t>
            </w: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巡视督查工作完成率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&lt;50%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对巡察工作人员培训工作完成率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巡视工作制度建设和日常事务管理工作的完成率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五、纪律检查体制改革</w:t>
            </w:r>
          </w:p>
        </w:tc>
        <w:tc>
          <w:tcPr>
            <w:tcW w:w="12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36.8</w:t>
            </w: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谋划制定全市纪律检查体制改</w:t>
            </w:r>
            <w:r>
              <w:rPr>
                <w:rFonts w:ascii="方正书宋_GBK" w:eastAsia="方正书宋_GBK" w:hint="eastAsia"/>
              </w:rPr>
              <w:lastRenderedPageBreak/>
              <w:t>革总体方案、年度要点和有关具体改革任务方案及措施，研究解决和协调处理纪律检查体制改革中的重大理论和实践问题，部署、指导、督促各级改革任务落实。</w:t>
            </w: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lastRenderedPageBreak/>
              <w:t>健全反腐败领导机制和工作机</w:t>
            </w:r>
            <w:r>
              <w:rPr>
                <w:rFonts w:ascii="方正书宋_GBK" w:eastAsia="方正书宋_GBK" w:hint="eastAsia"/>
              </w:rPr>
              <w:lastRenderedPageBreak/>
              <w:t>制，推动党的纪律检查工作双重领导体制具体化、程序化、制度化。</w:t>
            </w:r>
          </w:p>
        </w:tc>
        <w:tc>
          <w:tcPr>
            <w:tcW w:w="1417" w:type="dxa"/>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r>
      <w:tr w:rsidR="00005B9B">
        <w:trPr>
          <w:trHeight w:val="227"/>
          <w:jc w:val="center"/>
        </w:trPr>
        <w:tc>
          <w:tcPr>
            <w:tcW w:w="2341"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、推进纪律检查体制改革</w:t>
            </w:r>
          </w:p>
        </w:tc>
        <w:tc>
          <w:tcPr>
            <w:tcW w:w="12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36.8</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谋划制定全区纪律检查体制改革总体方案、年度要点和有关具体改革任务方案及措施，研究解决和协调处理纪律检查体制改革中的重大理论和实践问题，部署、指导、督促各级改革任务落实。</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健全反腐败领导机制和工作机制，推动党的纪律检查工作双重领导体制具体化、程序化、制度化。</w:t>
            </w: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改革方案制定情况</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及时制定</w:t>
            </w: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制定不及时</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确定合理的年度工作要点</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其他纪律检查体制改革工作完成率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rPr>
              <w:t>40%</w:t>
            </w:r>
          </w:p>
        </w:tc>
      </w:tr>
      <w:tr w:rsidR="00005B9B">
        <w:trPr>
          <w:trHeight w:val="227"/>
          <w:jc w:val="center"/>
        </w:trPr>
        <w:tc>
          <w:tcPr>
            <w:tcW w:w="2341" w:type="dxa"/>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六、部门综合事务管理</w:t>
            </w:r>
          </w:p>
        </w:tc>
        <w:tc>
          <w:tcPr>
            <w:tcW w:w="12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19.63</w:t>
            </w: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为案件查办、纪检监察业务、党风廉政建设提高服务和保障。</w:t>
            </w:r>
          </w:p>
        </w:tc>
        <w:tc>
          <w:tcPr>
            <w:tcW w:w="2976" w:type="dxa"/>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为案件查办、纪检监察业务、党风廉政建设提供服务和保障。</w:t>
            </w:r>
          </w:p>
        </w:tc>
        <w:tc>
          <w:tcPr>
            <w:tcW w:w="1417" w:type="dxa"/>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rsidR="00005B9B" w:rsidRDefault="00005B9B">
            <w:pPr>
              <w:spacing w:line="300" w:lineRule="exact"/>
              <w:jc w:val="center"/>
              <w:rPr>
                <w:rFonts w:ascii="方正书宋_GBK" w:eastAsia="方正书宋_GBK"/>
              </w:rPr>
            </w:pPr>
          </w:p>
        </w:tc>
      </w:tr>
      <w:tr w:rsidR="00005B9B">
        <w:trPr>
          <w:trHeight w:val="227"/>
          <w:jc w:val="center"/>
        </w:trPr>
        <w:tc>
          <w:tcPr>
            <w:tcW w:w="2341"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、信息化建设</w:t>
            </w:r>
          </w:p>
        </w:tc>
        <w:tc>
          <w:tcPr>
            <w:tcW w:w="12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7.43</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负责制定全区纪检监察信息化建设工作规划，指导下级纪检监察机关开展信息化建设和应用工作；负责纪检监察信息化应用软件及网站的建设、运行、维护和管理；负责建设、维护、管理全区纪检监察系统惩防体系综合信息平台，为纪检监察系统提供服务和保障。</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建立全区纪检监察系统视频会议室</w:t>
            </w: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指导下级纪检监察机关开展信息化建设和应用情况</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w:t>
            </w:r>
            <w:r>
              <w:rPr>
                <w:rFonts w:ascii="方正书宋_GBK" w:eastAsia="方正书宋_GBK"/>
                <w:sz w:val="18"/>
                <w:szCs w:val="18"/>
              </w:rPr>
              <w:t>95%</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w:t>
            </w:r>
            <w:r>
              <w:rPr>
                <w:rFonts w:ascii="方正书宋_GBK" w:eastAsia="方正书宋_GBK"/>
                <w:sz w:val="18"/>
                <w:szCs w:val="18"/>
              </w:rPr>
              <w:t>90%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&lt;90%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pPr>
              <w:rPr>
                <w:sz w:val="18"/>
                <w:szCs w:val="18"/>
              </w:rPr>
            </w:pPr>
          </w:p>
        </w:tc>
        <w:tc>
          <w:tcPr>
            <w:tcW w:w="2976" w:type="dxa"/>
            <w:vMerge/>
            <w:tcBorders>
              <w:tl2br w:val="nil"/>
              <w:tr2bl w:val="nil"/>
            </w:tcBorders>
            <w:shd w:val="clear" w:color="auto" w:fill="auto"/>
            <w:vAlign w:val="center"/>
          </w:tcPr>
          <w:p w:rsidR="00005B9B" w:rsidRDefault="00005B9B">
            <w:pPr>
              <w:rPr>
                <w:sz w:val="18"/>
                <w:szCs w:val="18"/>
              </w:rPr>
            </w:pP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网站建设情况</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无故障</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一次</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两次</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三次</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pPr>
              <w:rPr>
                <w:sz w:val="18"/>
                <w:szCs w:val="18"/>
              </w:rPr>
            </w:pPr>
          </w:p>
        </w:tc>
        <w:tc>
          <w:tcPr>
            <w:tcW w:w="2976" w:type="dxa"/>
            <w:vMerge/>
            <w:tcBorders>
              <w:tl2br w:val="nil"/>
              <w:tr2bl w:val="nil"/>
            </w:tcBorders>
            <w:shd w:val="clear" w:color="auto" w:fill="auto"/>
            <w:vAlign w:val="center"/>
          </w:tcPr>
          <w:p w:rsidR="00005B9B" w:rsidRDefault="00005B9B">
            <w:pPr>
              <w:rPr>
                <w:sz w:val="18"/>
                <w:szCs w:val="18"/>
              </w:rPr>
            </w:pP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其他信息化建设工作完成率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40%</w:t>
            </w:r>
          </w:p>
        </w:tc>
      </w:tr>
      <w:tr w:rsidR="00005B9B">
        <w:trPr>
          <w:trHeight w:val="375"/>
          <w:jc w:val="center"/>
        </w:trPr>
        <w:tc>
          <w:tcPr>
            <w:tcW w:w="2341"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、队伍管理</w:t>
            </w:r>
          </w:p>
        </w:tc>
        <w:tc>
          <w:tcPr>
            <w:tcW w:w="12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12.2</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宣传党的纪检工作方针、政策，教育纪检干部遵守和执行党章以及党</w:t>
            </w:r>
            <w:r>
              <w:rPr>
                <w:rFonts w:ascii="方正书宋_GBK" w:eastAsia="方正书宋_GBK" w:hint="eastAsia"/>
                <w:sz w:val="18"/>
                <w:szCs w:val="18"/>
              </w:rPr>
              <w:lastRenderedPageBreak/>
              <w:t>内法规、党的路线方针政策和决议、国家法规等，从而全面提高纪检监察干部队伍素质。</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lastRenderedPageBreak/>
              <w:t>组织协调全市党风廉政建设和反腐败宣传工作，指导全市纪检监察系</w:t>
            </w:r>
            <w:r>
              <w:rPr>
                <w:rFonts w:ascii="方正书宋_GBK" w:eastAsia="方正书宋_GBK" w:hint="eastAsia"/>
                <w:sz w:val="18"/>
                <w:szCs w:val="18"/>
              </w:rPr>
              <w:lastRenderedPageBreak/>
              <w:t>统的宣传教育、廉政文化建设和网络信息工作</w:t>
            </w: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lastRenderedPageBreak/>
              <w:t>综合事务保障率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w:t>
            </w:r>
            <w:r>
              <w:rPr>
                <w:rFonts w:ascii="方正书宋_GBK" w:eastAsia="方正书宋_GBK"/>
                <w:sz w:val="18"/>
                <w:szCs w:val="18"/>
              </w:rPr>
              <w:t>95%</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w:t>
            </w:r>
            <w:r>
              <w:rPr>
                <w:rFonts w:ascii="方正书宋_GBK" w:eastAsia="方正书宋_GBK"/>
                <w:sz w:val="18"/>
                <w:szCs w:val="18"/>
              </w:rPr>
              <w:t>90%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&lt;90%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pPr>
              <w:rPr>
                <w:sz w:val="18"/>
                <w:szCs w:val="18"/>
              </w:rPr>
            </w:pPr>
          </w:p>
        </w:tc>
        <w:tc>
          <w:tcPr>
            <w:tcW w:w="2976" w:type="dxa"/>
            <w:vMerge/>
            <w:tcBorders>
              <w:tl2br w:val="nil"/>
              <w:tr2bl w:val="nil"/>
            </w:tcBorders>
            <w:shd w:val="clear" w:color="auto" w:fill="auto"/>
            <w:vAlign w:val="center"/>
          </w:tcPr>
          <w:p w:rsidR="00005B9B" w:rsidRDefault="00005B9B">
            <w:pPr>
              <w:rPr>
                <w:sz w:val="18"/>
                <w:szCs w:val="18"/>
              </w:rPr>
            </w:pP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宣教工作完成率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40%</w:t>
            </w:r>
          </w:p>
        </w:tc>
      </w:tr>
      <w:tr w:rsidR="00005B9B">
        <w:trPr>
          <w:trHeight w:val="390"/>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pPr>
              <w:rPr>
                <w:sz w:val="18"/>
                <w:szCs w:val="18"/>
              </w:rPr>
            </w:pPr>
          </w:p>
        </w:tc>
        <w:tc>
          <w:tcPr>
            <w:tcW w:w="2976" w:type="dxa"/>
            <w:vMerge/>
            <w:tcBorders>
              <w:tl2br w:val="nil"/>
              <w:tr2bl w:val="nil"/>
            </w:tcBorders>
            <w:shd w:val="clear" w:color="auto" w:fill="auto"/>
            <w:vAlign w:val="center"/>
          </w:tcPr>
          <w:p w:rsidR="00005B9B" w:rsidRDefault="00005B9B">
            <w:pPr>
              <w:rPr>
                <w:sz w:val="18"/>
                <w:szCs w:val="18"/>
              </w:rPr>
            </w:pP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干部队伍素质提高程度</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40%</w:t>
            </w:r>
          </w:p>
        </w:tc>
      </w:tr>
      <w:tr w:rsidR="00005B9B">
        <w:trPr>
          <w:trHeight w:val="227"/>
          <w:jc w:val="center"/>
        </w:trPr>
        <w:tc>
          <w:tcPr>
            <w:tcW w:w="2341"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、行政后勤工作</w:t>
            </w:r>
          </w:p>
        </w:tc>
        <w:tc>
          <w:tcPr>
            <w:tcW w:w="1276" w:type="dxa"/>
            <w:vMerge w:val="restart"/>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负责委局机关日常事务，负责区纪委全会、常委会议等会议的组织工作；负责监督检查上级、同级党委、政府交办事项的落实情况；负责统筹指导归档工作，完善档案系统建设；负责委局机关后勤服务、财务资产和涉案关务管理、房管基建以及机关保密等工作；负责离退休老干部（职工）的信息统计、生活服务管理等工作；负责重大政策理论和重大课题调查研究等工作；负责党组织建设、党员培训等工作。</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做好机关后勤服务保障工作，落实好群众路线教育实践活动</w:t>
            </w: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综合事务保障率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w:t>
            </w:r>
            <w:r>
              <w:rPr>
                <w:rFonts w:ascii="方正书宋_GBK" w:eastAsia="方正书宋_GBK"/>
                <w:sz w:val="18"/>
                <w:szCs w:val="18"/>
              </w:rPr>
              <w:t>95%</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w:t>
            </w:r>
            <w:r>
              <w:rPr>
                <w:rFonts w:ascii="方正书宋_GBK" w:eastAsia="方正书宋_GBK"/>
                <w:sz w:val="18"/>
                <w:szCs w:val="18"/>
              </w:rPr>
              <w:t>90%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&lt;90%</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pPr>
              <w:rPr>
                <w:sz w:val="18"/>
                <w:szCs w:val="18"/>
              </w:rPr>
            </w:pPr>
          </w:p>
        </w:tc>
        <w:tc>
          <w:tcPr>
            <w:tcW w:w="2976" w:type="dxa"/>
            <w:vMerge/>
            <w:tcBorders>
              <w:tl2br w:val="nil"/>
              <w:tr2bl w:val="nil"/>
            </w:tcBorders>
            <w:shd w:val="clear" w:color="auto" w:fill="auto"/>
            <w:vAlign w:val="center"/>
          </w:tcPr>
          <w:p w:rsidR="00005B9B" w:rsidRDefault="00005B9B">
            <w:pPr>
              <w:rPr>
                <w:sz w:val="18"/>
                <w:szCs w:val="18"/>
              </w:rPr>
            </w:pP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行政后勤工作完成率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40%</w:t>
            </w:r>
          </w:p>
        </w:tc>
      </w:tr>
      <w:tr w:rsidR="00005B9B">
        <w:trPr>
          <w:trHeight w:val="2865"/>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pPr>
              <w:rPr>
                <w:sz w:val="18"/>
                <w:szCs w:val="18"/>
              </w:rPr>
            </w:pPr>
          </w:p>
        </w:tc>
        <w:tc>
          <w:tcPr>
            <w:tcW w:w="2976" w:type="dxa"/>
            <w:vMerge/>
            <w:tcBorders>
              <w:tl2br w:val="nil"/>
              <w:tr2bl w:val="nil"/>
            </w:tcBorders>
            <w:shd w:val="clear" w:color="auto" w:fill="auto"/>
            <w:vAlign w:val="center"/>
          </w:tcPr>
          <w:p w:rsidR="00005B9B" w:rsidRDefault="00005B9B">
            <w:pPr>
              <w:rPr>
                <w:sz w:val="18"/>
                <w:szCs w:val="18"/>
              </w:rPr>
            </w:pP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行政后勤工作满意度</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80%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60%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40%</w:t>
            </w:r>
          </w:p>
        </w:tc>
      </w:tr>
      <w:tr w:rsidR="00005B9B">
        <w:trPr>
          <w:trHeight w:val="525"/>
          <w:jc w:val="center"/>
        </w:trPr>
        <w:tc>
          <w:tcPr>
            <w:tcW w:w="2341"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、谈话室建设维护</w:t>
            </w:r>
          </w:p>
        </w:tc>
        <w:tc>
          <w:tcPr>
            <w:tcW w:w="1276" w:type="dxa"/>
            <w:vMerge w:val="restart"/>
            <w:tcBorders>
              <w:tl2br w:val="nil"/>
              <w:tr2bl w:val="nil"/>
            </w:tcBorders>
            <w:shd w:val="clear" w:color="auto" w:fill="auto"/>
            <w:vAlign w:val="center"/>
          </w:tcPr>
          <w:p w:rsidR="00005B9B" w:rsidRDefault="00005B9B">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做好查办案件的后勤保障工作。</w:t>
            </w:r>
          </w:p>
        </w:tc>
        <w:tc>
          <w:tcPr>
            <w:tcW w:w="2976" w:type="dxa"/>
            <w:vMerge w:val="restart"/>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为案件查办、纪检监察业务、党风廉政建设提高服务和保障。</w:t>
            </w: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综合事务保障率</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100%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w:t>
            </w:r>
            <w:r>
              <w:rPr>
                <w:rFonts w:ascii="方正书宋_GBK" w:eastAsia="方正书宋_GBK"/>
                <w:sz w:val="18"/>
                <w:szCs w:val="18"/>
              </w:rPr>
              <w:t>95%</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w:t>
            </w:r>
            <w:r>
              <w:rPr>
                <w:rFonts w:ascii="方正书宋_GBK" w:eastAsia="方正书宋_GBK"/>
                <w:sz w:val="18"/>
                <w:szCs w:val="18"/>
              </w:rPr>
              <w:t>90%</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sz w:val="18"/>
                <w:szCs w:val="18"/>
              </w:rPr>
              <w:t>&lt;90%</w:t>
            </w:r>
          </w:p>
        </w:tc>
      </w:tr>
      <w:tr w:rsidR="00005B9B">
        <w:trPr>
          <w:trHeight w:val="690"/>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pPr>
              <w:rPr>
                <w:sz w:val="18"/>
                <w:szCs w:val="18"/>
              </w:rPr>
            </w:pPr>
          </w:p>
        </w:tc>
        <w:tc>
          <w:tcPr>
            <w:tcW w:w="2976" w:type="dxa"/>
            <w:vMerge/>
            <w:tcBorders>
              <w:tl2br w:val="nil"/>
              <w:tr2bl w:val="nil"/>
            </w:tcBorders>
            <w:shd w:val="clear" w:color="auto" w:fill="auto"/>
            <w:vAlign w:val="center"/>
          </w:tcPr>
          <w:p w:rsidR="00005B9B" w:rsidRDefault="00005B9B">
            <w:pPr>
              <w:rPr>
                <w:sz w:val="18"/>
                <w:szCs w:val="18"/>
              </w:rPr>
            </w:pP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谈话室建设规范化，建立个数</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3个</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2个</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1个</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0个</w:t>
            </w:r>
          </w:p>
        </w:tc>
      </w:tr>
      <w:tr w:rsidR="00005B9B">
        <w:trPr>
          <w:trHeight w:val="227"/>
          <w:jc w:val="center"/>
        </w:trPr>
        <w:tc>
          <w:tcPr>
            <w:tcW w:w="2341" w:type="dxa"/>
            <w:vMerge/>
            <w:tcBorders>
              <w:tl2br w:val="nil"/>
              <w:tr2bl w:val="nil"/>
            </w:tcBorders>
            <w:shd w:val="clear" w:color="auto" w:fill="auto"/>
            <w:vAlign w:val="center"/>
          </w:tcPr>
          <w:p w:rsidR="00005B9B" w:rsidRDefault="00005B9B"/>
        </w:tc>
        <w:tc>
          <w:tcPr>
            <w:tcW w:w="1276" w:type="dxa"/>
            <w:vMerge/>
            <w:tcBorders>
              <w:tl2br w:val="nil"/>
              <w:tr2bl w:val="nil"/>
            </w:tcBorders>
            <w:shd w:val="clear" w:color="auto" w:fill="auto"/>
            <w:vAlign w:val="center"/>
          </w:tcPr>
          <w:p w:rsidR="00005B9B" w:rsidRDefault="00005B9B"/>
        </w:tc>
        <w:tc>
          <w:tcPr>
            <w:tcW w:w="2976" w:type="dxa"/>
            <w:vMerge/>
            <w:tcBorders>
              <w:tl2br w:val="nil"/>
              <w:tr2bl w:val="nil"/>
            </w:tcBorders>
            <w:shd w:val="clear" w:color="auto" w:fill="auto"/>
            <w:vAlign w:val="center"/>
          </w:tcPr>
          <w:p w:rsidR="00005B9B" w:rsidRDefault="00005B9B">
            <w:pPr>
              <w:rPr>
                <w:sz w:val="18"/>
                <w:szCs w:val="18"/>
              </w:rPr>
            </w:pPr>
          </w:p>
        </w:tc>
        <w:tc>
          <w:tcPr>
            <w:tcW w:w="2976" w:type="dxa"/>
            <w:vMerge/>
            <w:tcBorders>
              <w:tl2br w:val="nil"/>
              <w:tr2bl w:val="nil"/>
            </w:tcBorders>
            <w:shd w:val="clear" w:color="auto" w:fill="auto"/>
            <w:vAlign w:val="center"/>
          </w:tcPr>
          <w:p w:rsidR="00005B9B" w:rsidRDefault="00005B9B">
            <w:pPr>
              <w:rPr>
                <w:sz w:val="18"/>
                <w:szCs w:val="18"/>
              </w:rPr>
            </w:pPr>
          </w:p>
        </w:tc>
        <w:tc>
          <w:tcPr>
            <w:tcW w:w="1417" w:type="dxa"/>
            <w:tcBorders>
              <w:tl2br w:val="nil"/>
              <w:tr2bl w:val="nil"/>
            </w:tcBorders>
            <w:shd w:val="clear" w:color="auto" w:fill="auto"/>
            <w:vAlign w:val="center"/>
          </w:tcPr>
          <w:p w:rsidR="00005B9B" w:rsidRDefault="00194989">
            <w:pPr>
              <w:spacing w:line="300" w:lineRule="exact"/>
              <w:jc w:val="left"/>
              <w:rPr>
                <w:rFonts w:ascii="方正书宋_GBK" w:eastAsia="方正书宋_GBK"/>
                <w:sz w:val="18"/>
                <w:szCs w:val="18"/>
              </w:rPr>
            </w:pPr>
            <w:r>
              <w:rPr>
                <w:rFonts w:ascii="方正书宋_GBK" w:eastAsia="方正书宋_GBK" w:hint="eastAsia"/>
                <w:sz w:val="18"/>
                <w:szCs w:val="18"/>
              </w:rPr>
              <w:t>被谈话人是否出现过激行为并危及生命</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0次</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1次</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2次</w:t>
            </w:r>
          </w:p>
        </w:tc>
        <w:tc>
          <w:tcPr>
            <w:tcW w:w="737" w:type="dxa"/>
            <w:tcBorders>
              <w:tl2br w:val="nil"/>
              <w:tr2bl w:val="nil"/>
            </w:tcBorders>
            <w:shd w:val="clear" w:color="auto" w:fill="auto"/>
            <w:vAlign w:val="center"/>
          </w:tcPr>
          <w:p w:rsidR="00005B9B" w:rsidRDefault="00194989">
            <w:pPr>
              <w:spacing w:line="300" w:lineRule="exact"/>
              <w:jc w:val="center"/>
              <w:rPr>
                <w:rFonts w:ascii="方正书宋_GBK" w:eastAsia="方正书宋_GBK"/>
                <w:sz w:val="18"/>
                <w:szCs w:val="18"/>
              </w:rPr>
            </w:pPr>
            <w:r>
              <w:rPr>
                <w:rFonts w:ascii="方正书宋_GBK" w:eastAsia="方正书宋_GBK" w:hint="eastAsia"/>
                <w:sz w:val="18"/>
                <w:szCs w:val="18"/>
              </w:rPr>
              <w:t>3次</w:t>
            </w:r>
          </w:p>
        </w:tc>
      </w:tr>
    </w:tbl>
    <w:p w:rsidR="00005B9B" w:rsidRDefault="00005B9B">
      <w:pPr>
        <w:spacing w:line="300" w:lineRule="exact"/>
        <w:jc w:val="left"/>
        <w:outlineLvl w:val="0"/>
        <w:sectPr w:rsidR="00005B9B">
          <w:footerReference w:type="default" r:id="rId9"/>
          <w:pgSz w:w="16839" w:h="11907" w:orient="landscape"/>
          <w:pgMar w:top="1020" w:right="1361" w:bottom="1020" w:left="1361" w:header="851" w:footer="992" w:gutter="0"/>
          <w:cols w:space="720"/>
          <w:docGrid w:type="lines" w:linePitch="312"/>
        </w:sectPr>
      </w:pPr>
    </w:p>
    <w:p w:rsidR="00005B9B" w:rsidRDefault="00005B9B">
      <w:pPr>
        <w:ind w:rightChars="50" w:right="105" w:firstLineChars="1550" w:firstLine="4960"/>
        <w:rPr>
          <w:sz w:val="32"/>
          <w:szCs w:val="32"/>
        </w:rPr>
      </w:pPr>
    </w:p>
    <w:p w:rsidR="00005B9B" w:rsidRDefault="00194989">
      <w:pPr>
        <w:ind w:firstLineChars="200" w:firstLine="643"/>
        <w:jc w:val="center"/>
        <w:outlineLvl w:val="0"/>
        <w:rPr>
          <w:rFonts w:hAnsi="宋体"/>
          <w:sz w:val="32"/>
        </w:rPr>
      </w:pPr>
      <w:r>
        <w:rPr>
          <w:rFonts w:ascii="宋体" w:cs="宋体" w:hint="eastAsia"/>
          <w:b/>
          <w:sz w:val="32"/>
          <w:szCs w:val="32"/>
        </w:rPr>
        <w:t>政府采购预算情况</w:t>
      </w:r>
      <w:r w:rsidR="00BC1552" w:rsidRPr="00BC1552">
        <w:fldChar w:fldCharType="begin"/>
      </w:r>
      <w:r>
        <w:rPr>
          <w:rFonts w:ascii="方正小标宋_GBK" w:eastAsia="方正小标宋_GBK"/>
          <w:sz w:val="32"/>
        </w:rPr>
        <w:instrText xml:space="preserve"> </w:instrText>
      </w:r>
      <w:r>
        <w:rPr>
          <w:rFonts w:ascii="方正小标宋_GBK" w:eastAsia="方正小标宋_GBK" w:hint="eastAsia"/>
          <w:sz w:val="32"/>
        </w:rPr>
        <w:instrText xml:space="preserve">TC </w:instrText>
      </w:r>
      <w:bookmarkStart w:id="1" w:name="_Toc33523479"/>
      <w:r>
        <w:rPr>
          <w:rFonts w:ascii="方正小标宋_GBK" w:eastAsia="方正小标宋_GBK" w:hint="eastAsia"/>
          <w:sz w:val="32"/>
        </w:rPr>
        <w:instrText>部门政府采购预算</w:instrText>
      </w:r>
      <w:bookmarkEnd w:id="1"/>
      <w:r>
        <w:rPr>
          <w:rFonts w:ascii="方正小标宋_GBK" w:eastAsia="方正小标宋_GBK" w:hint="eastAsia"/>
          <w:sz w:val="32"/>
        </w:rPr>
        <w:instrText xml:space="preserve"> \f A \l 1</w:instrText>
      </w:r>
      <w:r>
        <w:rPr>
          <w:rFonts w:ascii="方正小标宋_GBK" w:eastAsia="方正小标宋_GBK"/>
          <w:sz w:val="32"/>
        </w:rPr>
        <w:instrText xml:space="preserve"> </w:instrText>
      </w:r>
      <w:r w:rsidR="00BC1552">
        <w:rPr>
          <w:rFonts w:ascii="方正小标宋_GBK" w:eastAsia="方正小标宋_GBK"/>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005B9B">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005B9B" w:rsidRDefault="00194989">
            <w:pPr>
              <w:spacing w:line="300" w:lineRule="exact"/>
              <w:jc w:val="left"/>
              <w:rPr>
                <w:rFonts w:ascii="方正小标宋_GBK" w:eastAsia="方正小标宋_GBK"/>
                <w:sz w:val="24"/>
              </w:rPr>
            </w:pPr>
            <w:r>
              <w:rPr>
                <w:rFonts w:ascii="方正小标宋_GBK" w:eastAsia="方正小标宋_GBK"/>
                <w:sz w:val="24"/>
              </w:rPr>
              <w:t>222</w:t>
            </w:r>
            <w:r>
              <w:rPr>
                <w:rFonts w:ascii="方正小标宋_GBK" w:eastAsia="方正小标宋_GBK" w:hint="eastAsia"/>
                <w:sz w:val="24"/>
              </w:rPr>
              <w:t>中国共产党承德市双桥区纪律检查委员会</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005B9B" w:rsidRDefault="00194989">
            <w:pPr>
              <w:spacing w:line="300" w:lineRule="exact"/>
              <w:jc w:val="right"/>
              <w:rPr>
                <w:rFonts w:ascii="方正书宋_GBK" w:eastAsia="方正书宋_GBK"/>
                <w:sz w:val="24"/>
              </w:rPr>
            </w:pPr>
            <w:r>
              <w:rPr>
                <w:rFonts w:ascii="方正书宋_GBK" w:eastAsia="方正书宋_GBK" w:hint="eastAsia"/>
                <w:sz w:val="24"/>
              </w:rPr>
              <w:t>单位：万元</w:t>
            </w:r>
          </w:p>
        </w:tc>
      </w:tr>
      <w:tr w:rsidR="00005B9B">
        <w:trPr>
          <w:cantSplit/>
          <w:tblHeader/>
          <w:jc w:val="center"/>
        </w:trPr>
        <w:tc>
          <w:tcPr>
            <w:tcW w:w="3118" w:type="dxa"/>
            <w:gridSpan w:val="2"/>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907" w:type="dxa"/>
            <w:vMerge w:val="restart"/>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005B9B">
        <w:trPr>
          <w:cantSplit/>
          <w:tblHeader/>
          <w:jc w:val="center"/>
        </w:trPr>
        <w:tc>
          <w:tcPr>
            <w:tcW w:w="1984" w:type="dxa"/>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rsidR="00005B9B" w:rsidRDefault="00005B9B">
            <w:pPr>
              <w:spacing w:line="300" w:lineRule="exact"/>
              <w:jc w:val="left"/>
              <w:outlineLvl w:val="0"/>
              <w:rPr>
                <w:rFonts w:eastAsia="方正仿宋_GBK"/>
                <w:sz w:val="28"/>
              </w:rPr>
            </w:pPr>
          </w:p>
        </w:tc>
        <w:tc>
          <w:tcPr>
            <w:tcW w:w="1531" w:type="dxa"/>
            <w:vMerge/>
            <w:shd w:val="clear" w:color="auto" w:fill="auto"/>
            <w:vAlign w:val="center"/>
          </w:tcPr>
          <w:p w:rsidR="00005B9B" w:rsidRDefault="00005B9B">
            <w:pPr>
              <w:spacing w:line="300" w:lineRule="exact"/>
              <w:jc w:val="left"/>
              <w:outlineLvl w:val="0"/>
              <w:rPr>
                <w:rFonts w:eastAsia="方正仿宋_GBK"/>
                <w:sz w:val="28"/>
              </w:rPr>
            </w:pPr>
          </w:p>
        </w:tc>
        <w:tc>
          <w:tcPr>
            <w:tcW w:w="709" w:type="dxa"/>
            <w:vMerge/>
            <w:shd w:val="clear" w:color="auto" w:fill="auto"/>
            <w:vAlign w:val="center"/>
          </w:tcPr>
          <w:p w:rsidR="00005B9B" w:rsidRDefault="00005B9B">
            <w:pPr>
              <w:spacing w:line="300" w:lineRule="exact"/>
              <w:jc w:val="left"/>
              <w:outlineLvl w:val="0"/>
              <w:rPr>
                <w:rFonts w:eastAsia="方正仿宋_GBK"/>
                <w:sz w:val="28"/>
              </w:rPr>
            </w:pPr>
          </w:p>
        </w:tc>
        <w:tc>
          <w:tcPr>
            <w:tcW w:w="907" w:type="dxa"/>
            <w:vMerge/>
            <w:shd w:val="clear" w:color="auto" w:fill="auto"/>
            <w:vAlign w:val="center"/>
          </w:tcPr>
          <w:p w:rsidR="00005B9B" w:rsidRDefault="00005B9B">
            <w:pPr>
              <w:spacing w:line="300" w:lineRule="exact"/>
              <w:jc w:val="left"/>
              <w:outlineLvl w:val="0"/>
              <w:rPr>
                <w:rFonts w:eastAsia="方正仿宋_GBK"/>
                <w:sz w:val="28"/>
              </w:rPr>
            </w:pPr>
          </w:p>
        </w:tc>
        <w:tc>
          <w:tcPr>
            <w:tcW w:w="907" w:type="dxa"/>
            <w:vMerge/>
            <w:shd w:val="clear" w:color="auto" w:fill="auto"/>
            <w:vAlign w:val="center"/>
          </w:tcPr>
          <w:p w:rsidR="00005B9B" w:rsidRDefault="00005B9B">
            <w:pPr>
              <w:spacing w:line="300" w:lineRule="exact"/>
              <w:jc w:val="left"/>
              <w:outlineLvl w:val="0"/>
              <w:rPr>
                <w:rFonts w:eastAsia="方正仿宋_GBK"/>
                <w:sz w:val="28"/>
              </w:rPr>
            </w:pPr>
          </w:p>
        </w:tc>
        <w:tc>
          <w:tcPr>
            <w:tcW w:w="1134" w:type="dxa"/>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其他来源收入</w:t>
            </w:r>
          </w:p>
        </w:tc>
      </w:tr>
      <w:tr w:rsidR="00005B9B">
        <w:trPr>
          <w:cantSplit/>
          <w:jc w:val="center"/>
        </w:trPr>
        <w:tc>
          <w:tcPr>
            <w:tcW w:w="1984" w:type="dxa"/>
            <w:shd w:val="clear" w:color="auto" w:fill="auto"/>
            <w:vAlign w:val="center"/>
          </w:tcPr>
          <w:p w:rsidR="00005B9B" w:rsidRDefault="00194989">
            <w:pPr>
              <w:spacing w:line="300" w:lineRule="exact"/>
              <w:jc w:val="center"/>
              <w:rPr>
                <w:rFonts w:ascii="方正书宋_GBK" w:eastAsia="方正书宋_GBK"/>
                <w:b/>
              </w:rPr>
            </w:pPr>
            <w:r>
              <w:rPr>
                <w:rFonts w:ascii="方正书宋_GBK" w:eastAsia="方正书宋_GBK" w:hint="eastAsia"/>
                <w:b/>
              </w:rPr>
              <w:t>中国共产党承德市双桥区纪律检查委员会小计</w:t>
            </w:r>
          </w:p>
        </w:tc>
        <w:tc>
          <w:tcPr>
            <w:tcW w:w="1134" w:type="dxa"/>
            <w:shd w:val="clear" w:color="auto" w:fill="auto"/>
            <w:vAlign w:val="center"/>
          </w:tcPr>
          <w:p w:rsidR="00005B9B" w:rsidRDefault="00194989">
            <w:pPr>
              <w:spacing w:line="300" w:lineRule="exact"/>
              <w:jc w:val="right"/>
              <w:rPr>
                <w:rFonts w:ascii="方正书宋_GBK" w:eastAsia="方正书宋_GBK"/>
                <w:b/>
              </w:rPr>
            </w:pPr>
            <w:r>
              <w:rPr>
                <w:rFonts w:ascii="方正书宋_GBK" w:eastAsia="方正书宋_GBK" w:hint="eastAsia"/>
                <w:b/>
              </w:rPr>
              <w:t>13.87</w:t>
            </w:r>
          </w:p>
        </w:tc>
        <w:tc>
          <w:tcPr>
            <w:tcW w:w="1531" w:type="dxa"/>
            <w:shd w:val="clear" w:color="auto" w:fill="auto"/>
            <w:vAlign w:val="center"/>
          </w:tcPr>
          <w:p w:rsidR="00005B9B" w:rsidRDefault="00005B9B">
            <w:pPr>
              <w:spacing w:line="300" w:lineRule="exact"/>
              <w:jc w:val="left"/>
              <w:rPr>
                <w:rFonts w:ascii="方正书宋_GBK" w:eastAsia="方正书宋_GBK"/>
                <w:b/>
              </w:rPr>
            </w:pPr>
          </w:p>
        </w:tc>
        <w:tc>
          <w:tcPr>
            <w:tcW w:w="1531" w:type="dxa"/>
            <w:shd w:val="clear" w:color="auto" w:fill="auto"/>
            <w:vAlign w:val="center"/>
          </w:tcPr>
          <w:p w:rsidR="00005B9B" w:rsidRDefault="00005B9B">
            <w:pPr>
              <w:spacing w:line="300" w:lineRule="exact"/>
              <w:jc w:val="left"/>
              <w:rPr>
                <w:rFonts w:ascii="方正书宋_GBK" w:eastAsia="方正书宋_GBK"/>
                <w:b/>
              </w:rPr>
            </w:pPr>
          </w:p>
        </w:tc>
        <w:tc>
          <w:tcPr>
            <w:tcW w:w="709" w:type="dxa"/>
            <w:shd w:val="clear" w:color="auto" w:fill="auto"/>
            <w:vAlign w:val="center"/>
          </w:tcPr>
          <w:p w:rsidR="00005B9B" w:rsidRDefault="00005B9B">
            <w:pPr>
              <w:spacing w:line="300" w:lineRule="exact"/>
              <w:jc w:val="center"/>
              <w:rPr>
                <w:rFonts w:ascii="方正书宋_GBK" w:eastAsia="方正书宋_GBK"/>
                <w:b/>
              </w:rPr>
            </w:pPr>
          </w:p>
        </w:tc>
        <w:tc>
          <w:tcPr>
            <w:tcW w:w="907" w:type="dxa"/>
            <w:shd w:val="clear" w:color="auto" w:fill="auto"/>
            <w:vAlign w:val="center"/>
          </w:tcPr>
          <w:p w:rsidR="00005B9B" w:rsidRDefault="00005B9B">
            <w:pPr>
              <w:spacing w:line="300" w:lineRule="exact"/>
              <w:jc w:val="right"/>
              <w:rPr>
                <w:rFonts w:ascii="方正书宋_GBK" w:eastAsia="方正书宋_GBK"/>
                <w:b/>
              </w:rPr>
            </w:pPr>
          </w:p>
        </w:tc>
        <w:tc>
          <w:tcPr>
            <w:tcW w:w="907" w:type="dxa"/>
            <w:shd w:val="clear" w:color="auto" w:fill="auto"/>
            <w:vAlign w:val="center"/>
          </w:tcPr>
          <w:p w:rsidR="00005B9B" w:rsidRDefault="00005B9B">
            <w:pPr>
              <w:spacing w:line="300" w:lineRule="exact"/>
              <w:jc w:val="right"/>
              <w:rPr>
                <w:rFonts w:ascii="方正书宋_GBK" w:eastAsia="方正书宋_GBK"/>
                <w:b/>
              </w:rPr>
            </w:pPr>
          </w:p>
        </w:tc>
        <w:tc>
          <w:tcPr>
            <w:tcW w:w="1134" w:type="dxa"/>
            <w:shd w:val="clear" w:color="auto" w:fill="auto"/>
            <w:vAlign w:val="center"/>
          </w:tcPr>
          <w:p w:rsidR="00005B9B" w:rsidRDefault="00194989">
            <w:pPr>
              <w:spacing w:line="300" w:lineRule="exact"/>
              <w:jc w:val="right"/>
              <w:rPr>
                <w:rFonts w:ascii="方正书宋_GBK" w:eastAsia="方正书宋_GBK"/>
                <w:b/>
              </w:rPr>
            </w:pPr>
            <w:r>
              <w:rPr>
                <w:rFonts w:ascii="方正书宋_GBK" w:eastAsia="方正书宋_GBK"/>
                <w:b/>
              </w:rPr>
              <w:t>13.87</w:t>
            </w:r>
          </w:p>
        </w:tc>
        <w:tc>
          <w:tcPr>
            <w:tcW w:w="1134" w:type="dxa"/>
            <w:shd w:val="clear" w:color="auto" w:fill="auto"/>
            <w:vAlign w:val="center"/>
          </w:tcPr>
          <w:p w:rsidR="00005B9B" w:rsidRDefault="00194989">
            <w:pPr>
              <w:spacing w:line="300" w:lineRule="exact"/>
              <w:jc w:val="right"/>
              <w:rPr>
                <w:rFonts w:ascii="方正书宋_GBK" w:eastAsia="方正书宋_GBK"/>
                <w:b/>
              </w:rPr>
            </w:pPr>
            <w:r>
              <w:rPr>
                <w:rFonts w:ascii="方正书宋_GBK" w:eastAsia="方正书宋_GBK"/>
                <w:b/>
              </w:rPr>
              <w:t>13.87</w:t>
            </w:r>
          </w:p>
        </w:tc>
        <w:tc>
          <w:tcPr>
            <w:tcW w:w="1134" w:type="dxa"/>
            <w:shd w:val="clear" w:color="auto" w:fill="auto"/>
            <w:vAlign w:val="center"/>
          </w:tcPr>
          <w:p w:rsidR="00005B9B" w:rsidRDefault="00005B9B">
            <w:pPr>
              <w:spacing w:line="300" w:lineRule="exact"/>
              <w:jc w:val="right"/>
              <w:rPr>
                <w:rFonts w:ascii="方正书宋_GBK" w:eastAsia="方正书宋_GBK"/>
                <w:b/>
              </w:rPr>
            </w:pPr>
          </w:p>
        </w:tc>
        <w:tc>
          <w:tcPr>
            <w:tcW w:w="1134" w:type="dxa"/>
            <w:shd w:val="clear" w:color="auto" w:fill="auto"/>
            <w:vAlign w:val="center"/>
          </w:tcPr>
          <w:p w:rsidR="00005B9B" w:rsidRDefault="00005B9B">
            <w:pPr>
              <w:spacing w:line="300" w:lineRule="exact"/>
              <w:jc w:val="right"/>
              <w:rPr>
                <w:rFonts w:ascii="方正书宋_GBK" w:eastAsia="方正书宋_GBK"/>
                <w:b/>
              </w:rPr>
            </w:pPr>
          </w:p>
        </w:tc>
        <w:tc>
          <w:tcPr>
            <w:tcW w:w="1134" w:type="dxa"/>
            <w:shd w:val="clear" w:color="auto" w:fill="auto"/>
            <w:vAlign w:val="center"/>
          </w:tcPr>
          <w:p w:rsidR="00005B9B" w:rsidRDefault="00005B9B">
            <w:pPr>
              <w:spacing w:line="300" w:lineRule="exact"/>
              <w:jc w:val="right"/>
              <w:rPr>
                <w:rFonts w:ascii="方正书宋_GBK" w:eastAsia="方正书宋_GBK"/>
                <w:b/>
              </w:rPr>
            </w:pPr>
          </w:p>
        </w:tc>
        <w:tc>
          <w:tcPr>
            <w:tcW w:w="1134" w:type="dxa"/>
            <w:shd w:val="clear" w:color="auto" w:fill="auto"/>
            <w:vAlign w:val="center"/>
          </w:tcPr>
          <w:p w:rsidR="00005B9B" w:rsidRDefault="00005B9B">
            <w:pPr>
              <w:spacing w:line="300" w:lineRule="exact"/>
              <w:jc w:val="right"/>
              <w:rPr>
                <w:rFonts w:ascii="方正书宋_GBK" w:eastAsia="方正书宋_GBK"/>
                <w:b/>
              </w:rPr>
            </w:pPr>
          </w:p>
        </w:tc>
      </w:tr>
      <w:tr w:rsidR="00005B9B">
        <w:trPr>
          <w:cantSplit/>
          <w:jc w:val="center"/>
        </w:trPr>
        <w:tc>
          <w:tcPr>
            <w:tcW w:w="1984"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巡察工作经费</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便携式计算机</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11.00</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0.58</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6.38</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6.38</w:t>
            </w: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r>
      <w:tr w:rsidR="00005B9B">
        <w:trPr>
          <w:cantSplit/>
          <w:jc w:val="center"/>
        </w:trPr>
        <w:tc>
          <w:tcPr>
            <w:tcW w:w="1984"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巡察工作经费</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6.00</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0.49</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2.94</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2.94</w:t>
            </w: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r>
      <w:tr w:rsidR="00005B9B">
        <w:trPr>
          <w:cantSplit/>
          <w:jc w:val="center"/>
        </w:trPr>
        <w:tc>
          <w:tcPr>
            <w:tcW w:w="1984"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巡察工作经费</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多功能一体机</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0.43</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2.15</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2.15</w:t>
            </w: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r>
      <w:tr w:rsidR="00005B9B">
        <w:trPr>
          <w:cantSplit/>
          <w:jc w:val="center"/>
        </w:trPr>
        <w:tc>
          <w:tcPr>
            <w:tcW w:w="1984"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镇街纪检组织建设</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36.80</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便携式计算机</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0.58</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1.16</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1.16</w:t>
            </w: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r>
      <w:tr w:rsidR="00005B9B">
        <w:trPr>
          <w:cantSplit/>
          <w:jc w:val="center"/>
        </w:trPr>
        <w:tc>
          <w:tcPr>
            <w:tcW w:w="1984"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镇街纪检组织建设</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36.80</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多功能一体机</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r>
      <w:tr w:rsidR="00005B9B">
        <w:trPr>
          <w:cantSplit/>
          <w:jc w:val="center"/>
        </w:trPr>
        <w:tc>
          <w:tcPr>
            <w:tcW w:w="1984"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镇街纪检组织建设</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36.80</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r>
      <w:tr w:rsidR="00005B9B">
        <w:trPr>
          <w:cantSplit/>
          <w:jc w:val="center"/>
        </w:trPr>
        <w:tc>
          <w:tcPr>
            <w:tcW w:w="1984"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镇街纪检组织建设</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36.80</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hint="eastAsia"/>
              </w:rPr>
              <w:t>通用照相机</w:t>
            </w:r>
          </w:p>
        </w:tc>
        <w:tc>
          <w:tcPr>
            <w:tcW w:w="1531" w:type="dxa"/>
            <w:shd w:val="clear" w:color="auto" w:fill="auto"/>
            <w:vAlign w:val="center"/>
          </w:tcPr>
          <w:p w:rsidR="00005B9B" w:rsidRDefault="00194989">
            <w:pPr>
              <w:spacing w:line="300" w:lineRule="exact"/>
              <w:jc w:val="left"/>
              <w:rPr>
                <w:rFonts w:ascii="方正书宋_GBK" w:eastAsia="方正书宋_GBK"/>
              </w:rPr>
            </w:pPr>
            <w:r>
              <w:rPr>
                <w:rFonts w:ascii="方正书宋_GBK" w:eastAsia="方正书宋_GBK"/>
              </w:rPr>
              <w:t>A0202050102</w:t>
            </w:r>
          </w:p>
        </w:tc>
        <w:tc>
          <w:tcPr>
            <w:tcW w:w="709" w:type="dxa"/>
            <w:shd w:val="clear" w:color="auto" w:fill="auto"/>
            <w:vAlign w:val="center"/>
          </w:tcPr>
          <w:p w:rsidR="00005B9B" w:rsidRDefault="0019498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005B9B" w:rsidRDefault="00194989">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c>
          <w:tcPr>
            <w:tcW w:w="1134" w:type="dxa"/>
            <w:shd w:val="clear" w:color="auto" w:fill="auto"/>
            <w:vAlign w:val="center"/>
          </w:tcPr>
          <w:p w:rsidR="00005B9B" w:rsidRDefault="00005B9B">
            <w:pPr>
              <w:spacing w:line="300" w:lineRule="exact"/>
              <w:jc w:val="right"/>
              <w:rPr>
                <w:rFonts w:ascii="方正书宋_GBK" w:eastAsia="方正书宋_GBK"/>
              </w:rPr>
            </w:pPr>
          </w:p>
        </w:tc>
      </w:tr>
    </w:tbl>
    <w:p w:rsidR="00005B9B" w:rsidRDefault="00005B9B">
      <w:pPr>
        <w:ind w:rightChars="50" w:right="105" w:firstLine="630"/>
        <w:rPr>
          <w:rFonts w:ascii="宋体" w:cs="宋体"/>
          <w:b/>
          <w:sz w:val="32"/>
          <w:szCs w:val="32"/>
        </w:rPr>
      </w:pPr>
    </w:p>
    <w:p w:rsidR="00005B9B" w:rsidRDefault="00005B9B">
      <w:pPr>
        <w:ind w:rightChars="50" w:right="105"/>
        <w:rPr>
          <w:rFonts w:ascii="宋体" w:cs="宋体"/>
          <w:b/>
          <w:sz w:val="32"/>
          <w:szCs w:val="32"/>
        </w:rPr>
      </w:pPr>
    </w:p>
    <w:p w:rsidR="00005B9B" w:rsidRDefault="00005B9B">
      <w:pPr>
        <w:ind w:rightChars="50" w:right="105"/>
        <w:rPr>
          <w:rFonts w:ascii="宋体" w:cs="宋体"/>
          <w:b/>
          <w:sz w:val="32"/>
          <w:szCs w:val="32"/>
        </w:rPr>
      </w:pPr>
    </w:p>
    <w:p w:rsidR="00005B9B" w:rsidRDefault="00194989">
      <w:pPr>
        <w:ind w:rightChars="50" w:right="105" w:firstLine="630"/>
        <w:jc w:val="center"/>
        <w:rPr>
          <w:rFonts w:ascii="宋体" w:cs="宋体"/>
          <w:b/>
          <w:sz w:val="32"/>
          <w:szCs w:val="32"/>
        </w:rPr>
      </w:pPr>
      <w:r>
        <w:rPr>
          <w:rFonts w:ascii="宋体" w:cs="宋体" w:hint="eastAsia"/>
          <w:b/>
          <w:sz w:val="32"/>
          <w:szCs w:val="32"/>
        </w:rPr>
        <w:lastRenderedPageBreak/>
        <w:t>国有资产信息</w:t>
      </w:r>
    </w:p>
    <w:p w:rsidR="00005B9B" w:rsidRDefault="00194989">
      <w:pPr>
        <w:ind w:rightChars="50" w:right="105" w:firstLine="630"/>
        <w:rPr>
          <w:rFonts w:ascii="仿宋" w:eastAsia="仿宋"/>
          <w:sz w:val="36"/>
          <w:szCs w:val="32"/>
        </w:rPr>
      </w:pPr>
      <w:r>
        <w:rPr>
          <w:rFonts w:ascii="仿宋" w:eastAsia="仿宋" w:hint="eastAsia"/>
          <w:sz w:val="32"/>
          <w:szCs w:val="32"/>
        </w:rPr>
        <w:t>总体情况：上年年末我单位资产总额为</w:t>
      </w:r>
      <w:r>
        <w:rPr>
          <w:rFonts w:ascii="仿宋" w:eastAsia="仿宋" w:hint="eastAsia"/>
          <w:sz w:val="36"/>
          <w:szCs w:val="32"/>
        </w:rPr>
        <w:t>328.21万元</w:t>
      </w:r>
    </w:p>
    <w:p w:rsidR="00005B9B" w:rsidRDefault="00194989">
      <w:pPr>
        <w:ind w:rightChars="50" w:right="105" w:firstLine="630"/>
        <w:rPr>
          <w:rFonts w:ascii="仿宋" w:eastAsia="仿宋"/>
          <w:sz w:val="36"/>
          <w:szCs w:val="32"/>
        </w:rPr>
      </w:pPr>
      <w:r>
        <w:rPr>
          <w:rFonts w:ascii="仿宋" w:eastAsia="仿宋" w:hint="eastAsia"/>
          <w:sz w:val="32"/>
          <w:szCs w:val="32"/>
        </w:rPr>
        <w:t>分布构成：我单位资产构成：流动资产</w:t>
      </w:r>
      <w:r>
        <w:rPr>
          <w:rFonts w:ascii="仿宋" w:eastAsia="仿宋" w:hint="eastAsia"/>
          <w:sz w:val="36"/>
          <w:szCs w:val="32"/>
        </w:rPr>
        <w:t>216.55万元</w:t>
      </w:r>
      <w:r>
        <w:rPr>
          <w:rFonts w:ascii="仿宋" w:eastAsia="仿宋" w:hint="eastAsia"/>
          <w:sz w:val="32"/>
          <w:szCs w:val="32"/>
        </w:rPr>
        <w:t>，固定资产原值</w:t>
      </w:r>
      <w:r>
        <w:rPr>
          <w:rFonts w:ascii="仿宋" w:eastAsia="仿宋" w:hint="eastAsia"/>
          <w:sz w:val="36"/>
          <w:szCs w:val="32"/>
        </w:rPr>
        <w:t>397.64万元，固定资产折旧285.98万元，固定资产净值111.66万元。</w:t>
      </w:r>
      <w:r>
        <w:rPr>
          <w:rFonts w:ascii="仿宋" w:eastAsia="仿宋" w:hint="eastAsia"/>
          <w:sz w:val="32"/>
          <w:szCs w:val="32"/>
        </w:rPr>
        <w:t>主要实物数据：汽车3辆，原值</w:t>
      </w:r>
      <w:r>
        <w:rPr>
          <w:rFonts w:ascii="仿宋" w:eastAsia="仿宋" w:hint="eastAsia"/>
          <w:sz w:val="36"/>
          <w:szCs w:val="32"/>
        </w:rPr>
        <w:t>56.04万元，净值3.25万元。</w:t>
      </w:r>
    </w:p>
    <w:p w:rsidR="00005B9B" w:rsidRDefault="00194989">
      <w:pPr>
        <w:ind w:rightChars="50" w:right="105" w:firstLine="630"/>
        <w:rPr>
          <w:rFonts w:ascii="仿宋" w:eastAsia="仿宋"/>
          <w:sz w:val="36"/>
          <w:szCs w:val="32"/>
        </w:rPr>
      </w:pPr>
      <w:r>
        <w:rPr>
          <w:rFonts w:ascii="仿宋" w:eastAsia="仿宋" w:hint="eastAsia"/>
          <w:sz w:val="32"/>
          <w:szCs w:val="32"/>
        </w:rPr>
        <w:t>2020年度拟购置物品总额13.87万元。其中：计划购置物品：巡察机构购置计算机6台，金额2.94万元；笔记本电脑11台，金额6.38万元；一体机5台，金额2.15万元；镇街购置笔记本电脑2台，金额1.16万元；台式机1台，金额0.5万元；相机1台，0.5万元；多功能一体机1台，0.24万元。</w:t>
      </w:r>
    </w:p>
    <w:tbl>
      <w:tblPr>
        <w:tblW w:w="13482" w:type="dxa"/>
        <w:tblInd w:w="93" w:type="dxa"/>
        <w:tblLayout w:type="fixed"/>
        <w:tblLook w:val="04A0"/>
      </w:tblPr>
      <w:tblGrid>
        <w:gridCol w:w="5224"/>
        <w:gridCol w:w="3155"/>
        <w:gridCol w:w="5103"/>
      </w:tblGrid>
      <w:tr w:rsidR="00005B9B">
        <w:trPr>
          <w:trHeight w:val="705"/>
        </w:trPr>
        <w:tc>
          <w:tcPr>
            <w:tcW w:w="13482" w:type="dxa"/>
            <w:gridSpan w:val="3"/>
            <w:tcBorders>
              <w:top w:val="nil"/>
              <w:left w:val="nil"/>
              <w:bottom w:val="nil"/>
              <w:right w:val="nil"/>
            </w:tcBorders>
            <w:vAlign w:val="center"/>
          </w:tcPr>
          <w:p w:rsidR="00005B9B" w:rsidRDefault="00194989">
            <w:pPr>
              <w:widowControl/>
              <w:jc w:val="center"/>
              <w:rPr>
                <w:rFonts w:ascii="宋体" w:hAnsi="宋体" w:cs="宋体"/>
                <w:b/>
                <w:bCs/>
                <w:kern w:val="0"/>
                <w:sz w:val="32"/>
                <w:szCs w:val="32"/>
              </w:rPr>
            </w:pPr>
            <w:r>
              <w:rPr>
                <w:rFonts w:ascii="宋体" w:hAnsi="宋体" w:cs="宋体" w:hint="eastAsia"/>
                <w:b/>
                <w:bCs/>
                <w:kern w:val="0"/>
                <w:sz w:val="32"/>
                <w:szCs w:val="32"/>
              </w:rPr>
              <w:t>双桥纪委固定资产占用情况表</w:t>
            </w:r>
          </w:p>
        </w:tc>
      </w:tr>
      <w:tr w:rsidR="00005B9B">
        <w:trPr>
          <w:trHeight w:val="510"/>
        </w:trPr>
        <w:tc>
          <w:tcPr>
            <w:tcW w:w="8379" w:type="dxa"/>
            <w:gridSpan w:val="2"/>
            <w:tcBorders>
              <w:top w:val="nil"/>
              <w:left w:val="nil"/>
              <w:bottom w:val="nil"/>
              <w:right w:val="nil"/>
            </w:tcBorders>
            <w:vAlign w:val="center"/>
          </w:tcPr>
          <w:p w:rsidR="00005B9B" w:rsidRDefault="00194989">
            <w:pPr>
              <w:widowControl/>
              <w:jc w:val="left"/>
              <w:rPr>
                <w:rFonts w:eastAsia="仿宋"/>
                <w:kern w:val="0"/>
                <w:sz w:val="22"/>
              </w:rPr>
            </w:pPr>
            <w:r>
              <w:rPr>
                <w:rFonts w:eastAsia="仿宋"/>
                <w:kern w:val="0"/>
                <w:sz w:val="22"/>
              </w:rPr>
              <w:t>编制部门：</w:t>
            </w:r>
            <w:r>
              <w:rPr>
                <w:rFonts w:eastAsia="仿宋" w:hint="eastAsia"/>
                <w:kern w:val="0"/>
                <w:sz w:val="22"/>
              </w:rPr>
              <w:t>双桥纪委</w:t>
            </w:r>
          </w:p>
        </w:tc>
        <w:tc>
          <w:tcPr>
            <w:tcW w:w="5103" w:type="dxa"/>
            <w:tcBorders>
              <w:top w:val="nil"/>
              <w:left w:val="nil"/>
              <w:bottom w:val="nil"/>
              <w:right w:val="nil"/>
            </w:tcBorders>
            <w:vAlign w:val="center"/>
          </w:tcPr>
          <w:p w:rsidR="00005B9B" w:rsidRDefault="00194989">
            <w:pPr>
              <w:widowControl/>
              <w:ind w:firstLineChars="600" w:firstLine="1320"/>
              <w:jc w:val="left"/>
              <w:rPr>
                <w:rFonts w:eastAsia="仿宋"/>
                <w:kern w:val="0"/>
                <w:sz w:val="22"/>
              </w:rPr>
            </w:pPr>
            <w:r>
              <w:rPr>
                <w:rFonts w:eastAsia="仿宋"/>
                <w:kern w:val="0"/>
                <w:sz w:val="22"/>
              </w:rPr>
              <w:t>截止时间：</w:t>
            </w:r>
            <w:r>
              <w:rPr>
                <w:rFonts w:eastAsia="仿宋"/>
                <w:kern w:val="0"/>
                <w:sz w:val="22"/>
              </w:rPr>
              <w:t>20</w:t>
            </w:r>
            <w:r>
              <w:rPr>
                <w:rFonts w:eastAsia="仿宋" w:hint="eastAsia"/>
                <w:kern w:val="0"/>
                <w:sz w:val="22"/>
              </w:rPr>
              <w:t>19</w:t>
            </w:r>
            <w:r>
              <w:rPr>
                <w:rFonts w:eastAsia="仿宋"/>
                <w:kern w:val="0"/>
                <w:sz w:val="22"/>
              </w:rPr>
              <w:t>年</w:t>
            </w:r>
            <w:r>
              <w:rPr>
                <w:rFonts w:eastAsia="仿宋"/>
                <w:kern w:val="0"/>
                <w:sz w:val="22"/>
              </w:rPr>
              <w:t>12</w:t>
            </w:r>
            <w:r>
              <w:rPr>
                <w:rFonts w:eastAsia="仿宋"/>
                <w:kern w:val="0"/>
                <w:sz w:val="22"/>
              </w:rPr>
              <w:t>月</w:t>
            </w:r>
            <w:r>
              <w:rPr>
                <w:rFonts w:eastAsia="仿宋"/>
                <w:kern w:val="0"/>
                <w:sz w:val="22"/>
              </w:rPr>
              <w:t>31</w:t>
            </w:r>
            <w:r>
              <w:rPr>
                <w:rFonts w:eastAsia="仿宋"/>
                <w:kern w:val="0"/>
                <w:sz w:val="22"/>
              </w:rPr>
              <w:t>日</w:t>
            </w:r>
          </w:p>
        </w:tc>
      </w:tr>
      <w:tr w:rsidR="00005B9B">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005B9B" w:rsidRDefault="00194989">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005B9B" w:rsidRDefault="00194989">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005B9B" w:rsidRDefault="00194989">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005B9B">
        <w:trPr>
          <w:trHeight w:val="645"/>
        </w:trPr>
        <w:tc>
          <w:tcPr>
            <w:tcW w:w="5224" w:type="dxa"/>
            <w:tcBorders>
              <w:top w:val="nil"/>
              <w:left w:val="single" w:sz="4" w:space="0" w:color="auto"/>
              <w:bottom w:val="single" w:sz="4" w:space="0" w:color="auto"/>
              <w:right w:val="single" w:sz="4" w:space="0" w:color="auto"/>
            </w:tcBorders>
            <w:vAlign w:val="center"/>
          </w:tcPr>
          <w:p w:rsidR="00005B9B" w:rsidRDefault="00194989">
            <w:pPr>
              <w:widowControl/>
              <w:jc w:val="center"/>
              <w:rPr>
                <w:rFonts w:eastAsia="仿宋"/>
                <w:kern w:val="0"/>
                <w:sz w:val="22"/>
              </w:rPr>
            </w:pPr>
            <w:r>
              <w:rPr>
                <w:rFonts w:eastAsia="仿宋"/>
                <w:kern w:val="0"/>
                <w:sz w:val="22"/>
              </w:rPr>
              <w:t>资产总额</w:t>
            </w:r>
          </w:p>
        </w:tc>
        <w:tc>
          <w:tcPr>
            <w:tcW w:w="3155" w:type="dxa"/>
            <w:tcBorders>
              <w:top w:val="nil"/>
              <w:left w:val="nil"/>
              <w:bottom w:val="single" w:sz="4" w:space="0" w:color="auto"/>
              <w:right w:val="single" w:sz="4" w:space="0" w:color="auto"/>
            </w:tcBorders>
            <w:vAlign w:val="center"/>
          </w:tcPr>
          <w:p w:rsidR="00005B9B" w:rsidRDefault="00194989">
            <w:pPr>
              <w:widowControl/>
              <w:jc w:val="center"/>
              <w:rPr>
                <w:rFonts w:eastAsia="仿宋"/>
                <w:kern w:val="0"/>
                <w:sz w:val="22"/>
              </w:rPr>
            </w:pPr>
            <w:r>
              <w:rPr>
                <w:rFonts w:eastAsia="仿宋"/>
                <w:kern w:val="0"/>
                <w:sz w:val="22"/>
              </w:rPr>
              <w:t>——</w:t>
            </w:r>
          </w:p>
        </w:tc>
        <w:tc>
          <w:tcPr>
            <w:tcW w:w="5103" w:type="dxa"/>
            <w:tcBorders>
              <w:top w:val="nil"/>
              <w:left w:val="nil"/>
              <w:bottom w:val="single" w:sz="4" w:space="0" w:color="auto"/>
              <w:right w:val="single" w:sz="4" w:space="0" w:color="auto"/>
            </w:tcBorders>
            <w:vAlign w:val="center"/>
          </w:tcPr>
          <w:p w:rsidR="00005B9B" w:rsidRDefault="00194989">
            <w:pPr>
              <w:widowControl/>
              <w:jc w:val="center"/>
              <w:rPr>
                <w:rFonts w:eastAsia="仿宋"/>
                <w:kern w:val="0"/>
                <w:sz w:val="22"/>
              </w:rPr>
            </w:pPr>
            <w:r>
              <w:rPr>
                <w:rFonts w:eastAsia="仿宋" w:hint="eastAsia"/>
                <w:kern w:val="0"/>
                <w:sz w:val="22"/>
              </w:rPr>
              <w:t>328.21</w:t>
            </w:r>
          </w:p>
        </w:tc>
      </w:tr>
      <w:tr w:rsidR="00005B9B">
        <w:trPr>
          <w:trHeight w:val="645"/>
        </w:trPr>
        <w:tc>
          <w:tcPr>
            <w:tcW w:w="5224" w:type="dxa"/>
            <w:tcBorders>
              <w:top w:val="nil"/>
              <w:left w:val="single" w:sz="4" w:space="0" w:color="auto"/>
              <w:bottom w:val="single" w:sz="4" w:space="0" w:color="auto"/>
              <w:right w:val="single" w:sz="4" w:space="0" w:color="auto"/>
            </w:tcBorders>
            <w:vAlign w:val="center"/>
          </w:tcPr>
          <w:p w:rsidR="00005B9B" w:rsidRDefault="00194989">
            <w:pPr>
              <w:widowControl/>
              <w:jc w:val="left"/>
              <w:rPr>
                <w:rFonts w:eastAsia="仿宋"/>
                <w:kern w:val="0"/>
                <w:sz w:val="22"/>
              </w:rPr>
            </w:pPr>
            <w:r>
              <w:rPr>
                <w:rFonts w:eastAsia="仿宋" w:hint="eastAsia"/>
                <w:kern w:val="0"/>
                <w:sz w:val="22"/>
              </w:rPr>
              <w:lastRenderedPageBreak/>
              <w:t>1</w:t>
            </w:r>
            <w:r>
              <w:rPr>
                <w:rFonts w:eastAsia="仿宋" w:hint="eastAsia"/>
                <w:kern w:val="0"/>
                <w:sz w:val="22"/>
              </w:rPr>
              <w:t>、流动资产</w:t>
            </w:r>
          </w:p>
        </w:tc>
        <w:tc>
          <w:tcPr>
            <w:tcW w:w="3155" w:type="dxa"/>
            <w:tcBorders>
              <w:top w:val="nil"/>
              <w:left w:val="nil"/>
              <w:bottom w:val="single" w:sz="4" w:space="0" w:color="auto"/>
              <w:right w:val="single" w:sz="4" w:space="0" w:color="auto"/>
            </w:tcBorders>
            <w:vAlign w:val="center"/>
          </w:tcPr>
          <w:p w:rsidR="00005B9B" w:rsidRDefault="00005B9B">
            <w:pPr>
              <w:widowControl/>
              <w:jc w:val="center"/>
              <w:rPr>
                <w:rFonts w:eastAsia="仿宋"/>
                <w:kern w:val="0"/>
                <w:sz w:val="22"/>
              </w:rPr>
            </w:pPr>
          </w:p>
        </w:tc>
        <w:tc>
          <w:tcPr>
            <w:tcW w:w="5103" w:type="dxa"/>
            <w:tcBorders>
              <w:top w:val="nil"/>
              <w:left w:val="nil"/>
              <w:bottom w:val="single" w:sz="4" w:space="0" w:color="auto"/>
              <w:right w:val="single" w:sz="4" w:space="0" w:color="auto"/>
            </w:tcBorders>
            <w:vAlign w:val="center"/>
          </w:tcPr>
          <w:p w:rsidR="00005B9B" w:rsidRDefault="00194989">
            <w:pPr>
              <w:widowControl/>
              <w:jc w:val="center"/>
              <w:rPr>
                <w:rFonts w:eastAsia="仿宋"/>
                <w:kern w:val="0"/>
                <w:sz w:val="22"/>
              </w:rPr>
            </w:pPr>
            <w:r>
              <w:rPr>
                <w:rFonts w:eastAsia="仿宋" w:hint="eastAsia"/>
                <w:kern w:val="0"/>
                <w:sz w:val="22"/>
              </w:rPr>
              <w:t>216.55</w:t>
            </w:r>
          </w:p>
        </w:tc>
      </w:tr>
      <w:tr w:rsidR="00005B9B">
        <w:trPr>
          <w:trHeight w:val="645"/>
        </w:trPr>
        <w:tc>
          <w:tcPr>
            <w:tcW w:w="5224" w:type="dxa"/>
            <w:tcBorders>
              <w:top w:val="nil"/>
              <w:left w:val="single" w:sz="4" w:space="0" w:color="auto"/>
              <w:bottom w:val="single" w:sz="4" w:space="0" w:color="auto"/>
              <w:right w:val="single" w:sz="4" w:space="0" w:color="auto"/>
            </w:tcBorders>
            <w:vAlign w:val="center"/>
          </w:tcPr>
          <w:p w:rsidR="00005B9B" w:rsidRDefault="00194989">
            <w:pPr>
              <w:widowControl/>
              <w:jc w:val="left"/>
              <w:rPr>
                <w:rFonts w:eastAsia="仿宋"/>
                <w:kern w:val="0"/>
                <w:sz w:val="22"/>
              </w:rPr>
            </w:pPr>
            <w:r>
              <w:rPr>
                <w:rFonts w:eastAsia="仿宋" w:hint="eastAsia"/>
                <w:kern w:val="0"/>
                <w:sz w:val="22"/>
              </w:rPr>
              <w:t>1</w:t>
            </w:r>
            <w:r>
              <w:rPr>
                <w:rFonts w:eastAsia="仿宋"/>
                <w:kern w:val="0"/>
                <w:sz w:val="22"/>
              </w:rPr>
              <w:t>、车辆（台、辆）</w:t>
            </w:r>
            <w:r>
              <w:rPr>
                <w:rFonts w:eastAsia="仿宋" w:hint="eastAsia"/>
                <w:kern w:val="0"/>
                <w:sz w:val="22"/>
              </w:rPr>
              <w:t>净值</w:t>
            </w:r>
          </w:p>
        </w:tc>
        <w:tc>
          <w:tcPr>
            <w:tcW w:w="3155" w:type="dxa"/>
            <w:tcBorders>
              <w:top w:val="nil"/>
              <w:left w:val="nil"/>
              <w:bottom w:val="single" w:sz="4" w:space="0" w:color="auto"/>
              <w:right w:val="single" w:sz="4" w:space="0" w:color="auto"/>
            </w:tcBorders>
            <w:vAlign w:val="center"/>
          </w:tcPr>
          <w:p w:rsidR="00005B9B" w:rsidRDefault="00194989">
            <w:pPr>
              <w:widowControl/>
              <w:jc w:val="center"/>
              <w:rPr>
                <w:rFonts w:eastAsia="仿宋"/>
                <w:kern w:val="0"/>
                <w:sz w:val="22"/>
              </w:rPr>
            </w:pPr>
            <w:r>
              <w:rPr>
                <w:rFonts w:eastAsia="仿宋" w:hint="eastAsia"/>
                <w:kern w:val="0"/>
                <w:sz w:val="22"/>
              </w:rPr>
              <w:t>3</w:t>
            </w:r>
          </w:p>
        </w:tc>
        <w:tc>
          <w:tcPr>
            <w:tcW w:w="5103" w:type="dxa"/>
            <w:tcBorders>
              <w:top w:val="nil"/>
              <w:left w:val="nil"/>
              <w:bottom w:val="single" w:sz="4" w:space="0" w:color="auto"/>
              <w:right w:val="single" w:sz="4" w:space="0" w:color="auto"/>
            </w:tcBorders>
            <w:vAlign w:val="center"/>
          </w:tcPr>
          <w:p w:rsidR="00005B9B" w:rsidRDefault="00194989">
            <w:pPr>
              <w:widowControl/>
              <w:jc w:val="center"/>
              <w:rPr>
                <w:rFonts w:eastAsia="仿宋"/>
                <w:kern w:val="0"/>
                <w:sz w:val="22"/>
              </w:rPr>
            </w:pPr>
            <w:r>
              <w:rPr>
                <w:rFonts w:eastAsia="仿宋" w:hint="eastAsia"/>
                <w:kern w:val="0"/>
                <w:sz w:val="22"/>
              </w:rPr>
              <w:t>3.25</w:t>
            </w:r>
          </w:p>
        </w:tc>
      </w:tr>
      <w:tr w:rsidR="00005B9B">
        <w:trPr>
          <w:trHeight w:val="645"/>
        </w:trPr>
        <w:tc>
          <w:tcPr>
            <w:tcW w:w="5224" w:type="dxa"/>
            <w:tcBorders>
              <w:top w:val="nil"/>
              <w:left w:val="single" w:sz="4" w:space="0" w:color="auto"/>
              <w:bottom w:val="single" w:sz="4" w:space="0" w:color="auto"/>
              <w:right w:val="single" w:sz="4" w:space="0" w:color="auto"/>
            </w:tcBorders>
            <w:vAlign w:val="center"/>
          </w:tcPr>
          <w:p w:rsidR="00005B9B" w:rsidRDefault="00194989">
            <w:pPr>
              <w:widowControl/>
              <w:jc w:val="left"/>
              <w:rPr>
                <w:rFonts w:eastAsia="仿宋"/>
                <w:kern w:val="0"/>
                <w:sz w:val="22"/>
              </w:rPr>
            </w:pPr>
            <w:r>
              <w:rPr>
                <w:rFonts w:eastAsia="仿宋" w:hint="eastAsia"/>
                <w:kern w:val="0"/>
                <w:sz w:val="22"/>
              </w:rPr>
              <w:t>2</w:t>
            </w:r>
            <w:r>
              <w:rPr>
                <w:rFonts w:eastAsia="仿宋"/>
                <w:kern w:val="0"/>
                <w:sz w:val="22"/>
              </w:rPr>
              <w:t>、其他固定资产</w:t>
            </w:r>
            <w:r>
              <w:rPr>
                <w:rFonts w:eastAsia="仿宋" w:hint="eastAsia"/>
                <w:kern w:val="0"/>
                <w:sz w:val="22"/>
              </w:rPr>
              <w:t>净值</w:t>
            </w:r>
          </w:p>
        </w:tc>
        <w:tc>
          <w:tcPr>
            <w:tcW w:w="3155" w:type="dxa"/>
            <w:tcBorders>
              <w:top w:val="nil"/>
              <w:left w:val="nil"/>
              <w:bottom w:val="single" w:sz="4" w:space="0" w:color="auto"/>
              <w:right w:val="single" w:sz="4" w:space="0" w:color="auto"/>
            </w:tcBorders>
            <w:vAlign w:val="center"/>
          </w:tcPr>
          <w:p w:rsidR="00005B9B" w:rsidRDefault="00194989">
            <w:pPr>
              <w:widowControl/>
              <w:jc w:val="center"/>
              <w:rPr>
                <w:rFonts w:eastAsia="仿宋"/>
                <w:kern w:val="0"/>
                <w:sz w:val="22"/>
              </w:rPr>
            </w:pPr>
            <w:r>
              <w:rPr>
                <w:rFonts w:eastAsia="仿宋"/>
                <w:kern w:val="0"/>
                <w:sz w:val="22"/>
              </w:rPr>
              <w:t>——</w:t>
            </w:r>
          </w:p>
        </w:tc>
        <w:tc>
          <w:tcPr>
            <w:tcW w:w="5103" w:type="dxa"/>
            <w:tcBorders>
              <w:top w:val="nil"/>
              <w:left w:val="nil"/>
              <w:bottom w:val="single" w:sz="4" w:space="0" w:color="auto"/>
              <w:right w:val="single" w:sz="4" w:space="0" w:color="auto"/>
            </w:tcBorders>
            <w:vAlign w:val="center"/>
          </w:tcPr>
          <w:p w:rsidR="00005B9B" w:rsidRDefault="00194989">
            <w:pPr>
              <w:widowControl/>
              <w:jc w:val="center"/>
              <w:rPr>
                <w:rFonts w:eastAsia="仿宋"/>
                <w:kern w:val="0"/>
                <w:sz w:val="22"/>
              </w:rPr>
            </w:pPr>
            <w:r>
              <w:rPr>
                <w:rFonts w:eastAsia="仿宋" w:hint="eastAsia"/>
                <w:kern w:val="0"/>
                <w:sz w:val="22"/>
              </w:rPr>
              <w:t>108.41</w:t>
            </w:r>
          </w:p>
        </w:tc>
      </w:tr>
      <w:tr w:rsidR="00005B9B">
        <w:trPr>
          <w:trHeight w:val="645"/>
        </w:trPr>
        <w:tc>
          <w:tcPr>
            <w:tcW w:w="5224" w:type="dxa"/>
            <w:tcBorders>
              <w:top w:val="nil"/>
              <w:left w:val="single" w:sz="4" w:space="0" w:color="auto"/>
              <w:bottom w:val="single" w:sz="4" w:space="0" w:color="auto"/>
              <w:right w:val="single" w:sz="4" w:space="0" w:color="auto"/>
            </w:tcBorders>
            <w:vAlign w:val="center"/>
          </w:tcPr>
          <w:p w:rsidR="00005B9B" w:rsidRDefault="00194989">
            <w:pPr>
              <w:widowControl/>
              <w:jc w:val="left"/>
              <w:rPr>
                <w:rFonts w:eastAsia="仿宋"/>
                <w:kern w:val="0"/>
                <w:sz w:val="22"/>
              </w:rPr>
            </w:pPr>
            <w:r>
              <w:rPr>
                <w:rFonts w:eastAsia="仿宋" w:hint="eastAsia"/>
                <w:kern w:val="0"/>
                <w:sz w:val="22"/>
              </w:rPr>
              <w:t>3</w:t>
            </w:r>
            <w:r>
              <w:rPr>
                <w:rFonts w:eastAsia="仿宋"/>
                <w:kern w:val="0"/>
                <w:sz w:val="22"/>
              </w:rPr>
              <w:t>、</w:t>
            </w:r>
            <w:r>
              <w:rPr>
                <w:rFonts w:eastAsia="仿宋" w:hint="eastAsia"/>
                <w:kern w:val="0"/>
                <w:sz w:val="22"/>
              </w:rPr>
              <w:t>无形资产</w:t>
            </w:r>
          </w:p>
        </w:tc>
        <w:tc>
          <w:tcPr>
            <w:tcW w:w="3155" w:type="dxa"/>
            <w:tcBorders>
              <w:top w:val="nil"/>
              <w:left w:val="nil"/>
              <w:bottom w:val="single" w:sz="4" w:space="0" w:color="auto"/>
              <w:right w:val="single" w:sz="4" w:space="0" w:color="auto"/>
            </w:tcBorders>
            <w:vAlign w:val="center"/>
          </w:tcPr>
          <w:p w:rsidR="00005B9B" w:rsidRDefault="00194989">
            <w:pPr>
              <w:widowControl/>
              <w:jc w:val="center"/>
              <w:rPr>
                <w:rFonts w:eastAsia="仿宋"/>
                <w:kern w:val="0"/>
                <w:sz w:val="22"/>
              </w:rPr>
            </w:pPr>
            <w:r>
              <w:rPr>
                <w:rFonts w:eastAsia="仿宋"/>
                <w:kern w:val="0"/>
                <w:sz w:val="22"/>
              </w:rPr>
              <w:t>——</w:t>
            </w:r>
          </w:p>
        </w:tc>
        <w:tc>
          <w:tcPr>
            <w:tcW w:w="5103" w:type="dxa"/>
            <w:tcBorders>
              <w:top w:val="nil"/>
              <w:left w:val="nil"/>
              <w:bottom w:val="single" w:sz="4" w:space="0" w:color="auto"/>
              <w:right w:val="single" w:sz="4" w:space="0" w:color="auto"/>
            </w:tcBorders>
            <w:vAlign w:val="center"/>
          </w:tcPr>
          <w:p w:rsidR="00005B9B" w:rsidRDefault="00005B9B">
            <w:pPr>
              <w:widowControl/>
              <w:jc w:val="center"/>
              <w:rPr>
                <w:rFonts w:eastAsia="仿宋"/>
                <w:kern w:val="0"/>
                <w:sz w:val="22"/>
              </w:rPr>
            </w:pPr>
          </w:p>
        </w:tc>
      </w:tr>
    </w:tbl>
    <w:p w:rsidR="00005B9B" w:rsidRDefault="00005B9B">
      <w:pPr>
        <w:ind w:rightChars="50" w:right="105" w:firstLine="630"/>
        <w:rPr>
          <w:rFonts w:ascii="仿宋" w:eastAsia="仿宋" w:cs="宋体"/>
          <w:b/>
          <w:sz w:val="32"/>
          <w:szCs w:val="32"/>
        </w:rPr>
      </w:pPr>
    </w:p>
    <w:p w:rsidR="00005B9B" w:rsidRDefault="00194989">
      <w:pPr>
        <w:ind w:rightChars="50" w:right="105" w:firstLine="630"/>
        <w:rPr>
          <w:b/>
          <w:sz w:val="32"/>
          <w:szCs w:val="32"/>
        </w:rPr>
      </w:pPr>
      <w:r>
        <w:rPr>
          <w:rFonts w:hint="eastAsia"/>
          <w:b/>
          <w:sz w:val="32"/>
          <w:szCs w:val="32"/>
        </w:rPr>
        <w:t>八、相关专业性较强的名词解释</w:t>
      </w:r>
    </w:p>
    <w:p w:rsidR="00005B9B" w:rsidRDefault="00194989">
      <w:pPr>
        <w:ind w:rightChars="50" w:right="105" w:firstLine="630"/>
        <w:rPr>
          <w:rFonts w:ascii="仿宋" w:eastAsia="仿宋"/>
          <w:sz w:val="32"/>
          <w:szCs w:val="32"/>
        </w:rPr>
      </w:pPr>
      <w:r>
        <w:rPr>
          <w:rFonts w:ascii="仿宋" w:eastAsia="仿宋" w:hint="eastAsia"/>
          <w:sz w:val="32"/>
          <w:szCs w:val="32"/>
        </w:rPr>
        <w:t>（1）财政拨款收入：指中央或省市财政当年拨付的资金，包含一般公共预算财政拨款和政府性</w:t>
      </w:r>
    </w:p>
    <w:p w:rsidR="00005B9B" w:rsidRDefault="00194989">
      <w:pPr>
        <w:ind w:rightChars="50" w:right="105" w:firstLine="630"/>
        <w:rPr>
          <w:rFonts w:ascii="仿宋" w:eastAsia="仿宋"/>
          <w:sz w:val="32"/>
          <w:szCs w:val="32"/>
        </w:rPr>
      </w:pPr>
      <w:r>
        <w:rPr>
          <w:rFonts w:ascii="仿宋" w:eastAsia="仿宋" w:hint="eastAsia"/>
          <w:sz w:val="32"/>
          <w:szCs w:val="32"/>
        </w:rPr>
        <w:t>基金预算财政拨款。</w:t>
      </w:r>
    </w:p>
    <w:p w:rsidR="00005B9B" w:rsidRDefault="00194989">
      <w:pPr>
        <w:ind w:rightChars="50" w:right="105" w:firstLine="630"/>
        <w:rPr>
          <w:rFonts w:ascii="仿宋" w:eastAsia="仿宋"/>
          <w:sz w:val="32"/>
          <w:szCs w:val="32"/>
        </w:rPr>
      </w:pPr>
      <w:r>
        <w:rPr>
          <w:rFonts w:ascii="仿宋" w:eastAsia="仿宋" w:hint="eastAsia"/>
          <w:sz w:val="32"/>
          <w:szCs w:val="32"/>
        </w:rPr>
        <w:t>（2）上级补助收入：事业单位从主管部门和上级单位取得的非财政补助收入。</w:t>
      </w:r>
    </w:p>
    <w:p w:rsidR="00005B9B" w:rsidRDefault="00194989">
      <w:pPr>
        <w:ind w:rightChars="50" w:right="105" w:firstLine="630"/>
        <w:rPr>
          <w:rFonts w:ascii="仿宋" w:eastAsia="仿宋"/>
          <w:sz w:val="32"/>
          <w:szCs w:val="32"/>
        </w:rPr>
      </w:pPr>
      <w:r>
        <w:rPr>
          <w:rFonts w:ascii="仿宋" w:eastAsia="仿宋" w:hint="eastAsia"/>
          <w:sz w:val="32"/>
          <w:szCs w:val="32"/>
        </w:rPr>
        <w:t>（3）其他收入：指除上述“财政拨款收入”、“事业收入”、“经营收入”等以外的收入。</w:t>
      </w:r>
    </w:p>
    <w:p w:rsidR="00005B9B" w:rsidRDefault="00194989">
      <w:pPr>
        <w:ind w:rightChars="50" w:right="105" w:firstLine="630"/>
        <w:rPr>
          <w:rFonts w:ascii="仿宋" w:eastAsia="仿宋"/>
          <w:sz w:val="32"/>
          <w:szCs w:val="32"/>
        </w:rPr>
      </w:pPr>
      <w:r>
        <w:rPr>
          <w:rFonts w:ascii="仿宋" w:eastAsia="仿宋" w:hint="eastAsia"/>
          <w:sz w:val="32"/>
          <w:szCs w:val="32"/>
        </w:rPr>
        <w:t>（4）基本支出：指为保障机构正常运转、完成日常工作任务而发生的人员支出和公用支出。</w:t>
      </w:r>
    </w:p>
    <w:p w:rsidR="00005B9B" w:rsidRDefault="00194989">
      <w:pPr>
        <w:ind w:rightChars="50" w:right="105" w:firstLine="630"/>
        <w:rPr>
          <w:rFonts w:ascii="仿宋" w:eastAsia="仿宋"/>
          <w:sz w:val="32"/>
          <w:szCs w:val="32"/>
        </w:rPr>
      </w:pPr>
      <w:r>
        <w:rPr>
          <w:rFonts w:ascii="仿宋" w:eastAsia="仿宋" w:hint="eastAsia"/>
          <w:sz w:val="32"/>
          <w:szCs w:val="32"/>
        </w:rPr>
        <w:t>（5）项目支出：指在基本支出之外为完成特定行政任务和事业发展目标所发生的支出。</w:t>
      </w:r>
    </w:p>
    <w:p w:rsidR="00005B9B" w:rsidRDefault="00194989">
      <w:pPr>
        <w:ind w:rightChars="50" w:right="105" w:firstLine="630"/>
        <w:rPr>
          <w:rFonts w:ascii="仿宋" w:eastAsia="仿宋"/>
          <w:sz w:val="32"/>
          <w:szCs w:val="32"/>
        </w:rPr>
      </w:pPr>
      <w:r>
        <w:rPr>
          <w:rFonts w:ascii="仿宋" w:eastAsia="仿宋" w:hint="eastAsia"/>
          <w:sz w:val="32"/>
          <w:szCs w:val="32"/>
        </w:rPr>
        <w:t>（6）“三公”经费：纳入财政预决算管理的“三公”经费，是指单位用财政拨款安排的因公出</w:t>
      </w:r>
    </w:p>
    <w:p w:rsidR="00005B9B" w:rsidRDefault="00194989">
      <w:pPr>
        <w:ind w:rightChars="50" w:right="105" w:firstLine="630"/>
        <w:rPr>
          <w:rFonts w:ascii="仿宋" w:eastAsia="仿宋"/>
          <w:sz w:val="32"/>
          <w:szCs w:val="32"/>
        </w:rPr>
      </w:pPr>
      <w:r>
        <w:rPr>
          <w:rFonts w:ascii="仿宋" w:eastAsia="仿宋" w:hint="eastAsia"/>
          <w:sz w:val="32"/>
          <w:szCs w:val="32"/>
        </w:rPr>
        <w:lastRenderedPageBreak/>
        <w:t>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05B9B" w:rsidRDefault="00194989">
      <w:pPr>
        <w:ind w:rightChars="50" w:right="105" w:firstLine="630"/>
        <w:rPr>
          <w:sz w:val="32"/>
          <w:szCs w:val="32"/>
        </w:rPr>
      </w:pPr>
      <w:r>
        <w:rPr>
          <w:rFonts w:ascii="仿宋" w:eastAsia="仿宋" w:hint="eastAsia"/>
          <w:sz w:val="32"/>
          <w:szCs w:val="32"/>
        </w:rPr>
        <w:t>（7）机关运行经费：为保障行政单位（含参照公务员法管理的事业单位）运行用于购买货物和服务的各项资金，2020 年度的统计口径为行政机关的日常公用经费，包括办公及印刷费、邮电费、差旅费、会议费、福利费、日常维修费、专用材料及一般设备购置费、办公用房水电费、办公用房取暖费、办公用房物业管理费、公务用车运行维护费以及其他费用。</w:t>
      </w:r>
    </w:p>
    <w:p w:rsidR="00005B9B" w:rsidRDefault="00194989">
      <w:pPr>
        <w:ind w:rightChars="50" w:right="105" w:firstLine="630"/>
        <w:rPr>
          <w:b/>
          <w:sz w:val="32"/>
          <w:szCs w:val="32"/>
        </w:rPr>
      </w:pPr>
      <w:r>
        <w:rPr>
          <w:rFonts w:hint="eastAsia"/>
          <w:b/>
          <w:sz w:val="32"/>
          <w:szCs w:val="32"/>
        </w:rPr>
        <w:t>九、无其他需要说明的事项</w:t>
      </w:r>
    </w:p>
    <w:p w:rsidR="00005B9B" w:rsidRDefault="00194989">
      <w:pPr>
        <w:ind w:rightChars="50" w:right="105" w:firstLine="630"/>
        <w:rPr>
          <w:sz w:val="32"/>
          <w:szCs w:val="32"/>
        </w:rPr>
      </w:pPr>
      <w:r>
        <w:rPr>
          <w:rFonts w:hint="eastAsia"/>
          <w:b/>
          <w:sz w:val="32"/>
          <w:szCs w:val="32"/>
        </w:rPr>
        <w:t>十、预算批准日为</w:t>
      </w:r>
      <w:r>
        <w:rPr>
          <w:rFonts w:hint="eastAsia"/>
          <w:sz w:val="32"/>
          <w:szCs w:val="32"/>
        </w:rPr>
        <w:t>2020</w:t>
      </w:r>
      <w:r>
        <w:rPr>
          <w:rFonts w:hint="eastAsia"/>
          <w:b/>
          <w:sz w:val="32"/>
          <w:szCs w:val="32"/>
        </w:rPr>
        <w:t>年</w:t>
      </w:r>
      <w:r>
        <w:rPr>
          <w:rFonts w:hint="eastAsia"/>
          <w:sz w:val="32"/>
          <w:szCs w:val="32"/>
        </w:rPr>
        <w:t>2</w:t>
      </w:r>
      <w:r>
        <w:rPr>
          <w:rFonts w:hint="eastAsia"/>
          <w:b/>
          <w:sz w:val="32"/>
          <w:szCs w:val="32"/>
        </w:rPr>
        <w:t>月</w:t>
      </w:r>
      <w:r>
        <w:rPr>
          <w:rFonts w:hint="eastAsia"/>
          <w:b/>
          <w:sz w:val="32"/>
          <w:szCs w:val="32"/>
        </w:rPr>
        <w:t>2</w:t>
      </w:r>
      <w:r>
        <w:rPr>
          <w:rFonts w:hint="eastAsia"/>
          <w:b/>
          <w:sz w:val="32"/>
          <w:szCs w:val="32"/>
        </w:rPr>
        <w:t>日，批复文件文号：</w:t>
      </w:r>
      <w:r>
        <w:rPr>
          <w:rFonts w:hint="eastAsia"/>
          <w:sz w:val="32"/>
          <w:szCs w:val="32"/>
        </w:rPr>
        <w:t>承双财预字（</w:t>
      </w:r>
      <w:r>
        <w:rPr>
          <w:rFonts w:hint="eastAsia"/>
          <w:sz w:val="32"/>
          <w:szCs w:val="32"/>
        </w:rPr>
        <w:t>2020</w:t>
      </w:r>
      <w:r>
        <w:rPr>
          <w:rFonts w:hint="eastAsia"/>
          <w:sz w:val="32"/>
          <w:szCs w:val="32"/>
        </w:rPr>
        <w:t>）</w:t>
      </w:r>
      <w:r>
        <w:rPr>
          <w:rFonts w:hint="eastAsia"/>
          <w:sz w:val="32"/>
          <w:szCs w:val="32"/>
        </w:rPr>
        <w:t>18</w:t>
      </w:r>
      <w:r>
        <w:rPr>
          <w:rFonts w:hint="eastAsia"/>
          <w:sz w:val="32"/>
          <w:szCs w:val="32"/>
        </w:rPr>
        <w:t>号。</w:t>
      </w:r>
    </w:p>
    <w:p w:rsidR="00005B9B" w:rsidRDefault="00005B9B">
      <w:pPr>
        <w:spacing w:line="560" w:lineRule="exact"/>
        <w:ind w:rightChars="50" w:right="105"/>
        <w:rPr>
          <w:rFonts w:ascii="仿宋_GB2312" w:eastAsia="仿宋_GB2312"/>
          <w:sz w:val="32"/>
        </w:rPr>
      </w:pPr>
    </w:p>
    <w:p w:rsidR="00005B9B" w:rsidRDefault="00005B9B">
      <w:pPr>
        <w:ind w:rightChars="50" w:right="105"/>
      </w:pPr>
    </w:p>
    <w:sectPr w:rsidR="00005B9B" w:rsidSect="00005B9B">
      <w:headerReference w:type="default" r:id="rId10"/>
      <w:footerReference w:type="defaul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B9B" w:rsidRDefault="00005B9B" w:rsidP="00005B9B">
      <w:r>
        <w:separator/>
      </w:r>
    </w:p>
  </w:endnote>
  <w:endnote w:type="continuationSeparator" w:id="1">
    <w:p w:rsidR="00005B9B" w:rsidRDefault="00005B9B" w:rsidP="00005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9B" w:rsidRDefault="00BC1552">
    <w:pPr>
      <w:pStyle w:val="a3"/>
      <w:framePr w:wrap="around" w:vAnchor="text" w:hAnchor="margin" w:xAlign="outside" w:y="1"/>
      <w:rPr>
        <w:rStyle w:val="a6"/>
      </w:rPr>
    </w:pPr>
    <w:r>
      <w:rPr>
        <w:rStyle w:val="a6"/>
      </w:rPr>
      <w:fldChar w:fldCharType="begin"/>
    </w:r>
    <w:r w:rsidR="00194989">
      <w:rPr>
        <w:rStyle w:val="a6"/>
      </w:rPr>
      <w:instrText xml:space="preserve">PAGE  </w:instrText>
    </w:r>
    <w:r>
      <w:rPr>
        <w:rStyle w:val="a6"/>
      </w:rPr>
      <w:fldChar w:fldCharType="separate"/>
    </w:r>
    <w:r w:rsidR="006D1E8E">
      <w:rPr>
        <w:rStyle w:val="a6"/>
        <w:noProof/>
      </w:rPr>
      <w:t>2</w:t>
    </w:r>
    <w:r>
      <w:rPr>
        <w:rStyle w:val="a6"/>
      </w:rPr>
      <w:fldChar w:fldCharType="end"/>
    </w:r>
  </w:p>
  <w:p w:rsidR="00005B9B" w:rsidRDefault="00005B9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9B" w:rsidRDefault="00BC1552">
    <w:pPr>
      <w:pStyle w:val="a3"/>
    </w:pPr>
    <w:r>
      <w:pict>
        <v:shapetype id="_x0000_t202" coordsize="21600,21600" o:spt="202" path="m,l,21600r21600,l21600,xe">
          <v:stroke joinstyle="miter"/>
          <v:path gradientshapeok="t" o:connecttype="rect"/>
        </v:shapetype>
        <v:shape id="_x0000_s4099" type="#_x0000_t202" style="position:absolute;margin-left:0;margin-top:0;width:2in;height:2in;z-index:251657216;mso-wrap-style:none;mso-position-horizontal:center;mso-position-horizontal-relative:margin;mso-width-relative:page;mso-height-relative:page" filled="f" stroked="f">
          <v:textbox style="mso-fit-shape-to-text:t" inset="0,0,0,0">
            <w:txbxContent>
              <w:p w:rsidR="00005B9B" w:rsidRDefault="00BC1552">
                <w:pPr>
                  <w:pStyle w:val="a3"/>
                </w:pPr>
                <w:r>
                  <w:rPr>
                    <w:rFonts w:hint="eastAsia"/>
                  </w:rPr>
                  <w:fldChar w:fldCharType="begin"/>
                </w:r>
                <w:r w:rsidR="00194989">
                  <w:rPr>
                    <w:rFonts w:hint="eastAsia"/>
                  </w:rPr>
                  <w:instrText xml:space="preserve"> PAGE  \* MERGEFORMAT </w:instrText>
                </w:r>
                <w:r>
                  <w:rPr>
                    <w:rFonts w:hint="eastAsia"/>
                  </w:rPr>
                  <w:fldChar w:fldCharType="separate"/>
                </w:r>
                <w:r w:rsidR="006D1E8E">
                  <w:rPr>
                    <w:noProof/>
                  </w:rPr>
                  <w:t>13</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9B" w:rsidRDefault="00BC1552">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05B9B" w:rsidRDefault="00BC1552">
                <w:pPr>
                  <w:pStyle w:val="a3"/>
                </w:pPr>
                <w:r>
                  <w:rPr>
                    <w:rFonts w:hint="eastAsia"/>
                  </w:rPr>
                  <w:fldChar w:fldCharType="begin"/>
                </w:r>
                <w:r w:rsidR="00194989">
                  <w:rPr>
                    <w:rFonts w:hint="eastAsia"/>
                  </w:rPr>
                  <w:instrText xml:space="preserve"> PAGE  \* MERGEFORMAT </w:instrText>
                </w:r>
                <w:r>
                  <w:rPr>
                    <w:rFonts w:hint="eastAsia"/>
                  </w:rPr>
                  <w:fldChar w:fldCharType="separate"/>
                </w:r>
                <w:r w:rsidR="006D1E8E">
                  <w:rPr>
                    <w:noProof/>
                  </w:rPr>
                  <w:t>17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B9B" w:rsidRDefault="00005B9B" w:rsidP="00005B9B">
      <w:r>
        <w:separator/>
      </w:r>
    </w:p>
  </w:footnote>
  <w:footnote w:type="continuationSeparator" w:id="1">
    <w:p w:rsidR="00005B9B" w:rsidRDefault="00005B9B" w:rsidP="00005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9B" w:rsidRDefault="00005B9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C75EA"/>
    <w:multiLevelType w:val="singleLevel"/>
    <w:tmpl w:val="FECC75EA"/>
    <w:lvl w:ilvl="0">
      <w:start w:val="2"/>
      <w:numFmt w:val="chineseCounting"/>
      <w:suff w:val="nothing"/>
      <w:lvlText w:val="%1、"/>
      <w:lvlJc w:val="left"/>
      <w:rPr>
        <w:rFonts w:hint="eastAsia"/>
      </w:rPr>
    </w:lvl>
  </w:abstractNum>
  <w:abstractNum w:abstractNumId="1">
    <w:nsid w:val="08FFB090"/>
    <w:multiLevelType w:val="singleLevel"/>
    <w:tmpl w:val="08FFB090"/>
    <w:lvl w:ilvl="0">
      <w:start w:val="2"/>
      <w:numFmt w:val="chineseCounting"/>
      <w:suff w:val="nothing"/>
      <w:lvlText w:val="（%1）"/>
      <w:lvlJc w:val="left"/>
      <w:rPr>
        <w:rFonts w:hint="eastAsia"/>
      </w:rPr>
    </w:lvl>
  </w:abstractNum>
  <w:abstractNum w:abstractNumId="2">
    <w:nsid w:val="4F8C1113"/>
    <w:multiLevelType w:val="multilevel"/>
    <w:tmpl w:val="4F8C1113"/>
    <w:lvl w:ilvl="0">
      <w:start w:val="1"/>
      <w:numFmt w:val="chineseCountingThousand"/>
      <w:lvlText w:val="%1、"/>
      <w:lvlJc w:val="left"/>
      <w:pPr>
        <w:tabs>
          <w:tab w:val="left" w:pos="1287"/>
        </w:tabs>
        <w:ind w:left="1287" w:hanging="647"/>
      </w:p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rsids>
    <w:rsidRoot w:val="00AD023C"/>
    <w:rsid w:val="00005B9B"/>
    <w:rsid w:val="00194989"/>
    <w:rsid w:val="001D2D4F"/>
    <w:rsid w:val="001D722E"/>
    <w:rsid w:val="00255951"/>
    <w:rsid w:val="002A49C0"/>
    <w:rsid w:val="003B0B7D"/>
    <w:rsid w:val="004A61AD"/>
    <w:rsid w:val="005F41DB"/>
    <w:rsid w:val="00667DDC"/>
    <w:rsid w:val="006B6A7D"/>
    <w:rsid w:val="006D1E8E"/>
    <w:rsid w:val="007E6EC5"/>
    <w:rsid w:val="00822F6F"/>
    <w:rsid w:val="00892DCD"/>
    <w:rsid w:val="008C3B52"/>
    <w:rsid w:val="00904DA5"/>
    <w:rsid w:val="009F4AD0"/>
    <w:rsid w:val="00A4536B"/>
    <w:rsid w:val="00AD023C"/>
    <w:rsid w:val="00B42988"/>
    <w:rsid w:val="00BC1552"/>
    <w:rsid w:val="00C85013"/>
    <w:rsid w:val="00CC1719"/>
    <w:rsid w:val="00D41CB7"/>
    <w:rsid w:val="00EA5647"/>
    <w:rsid w:val="00F76159"/>
    <w:rsid w:val="06800C57"/>
    <w:rsid w:val="1F0C47E3"/>
    <w:rsid w:val="200E5C24"/>
    <w:rsid w:val="23D279F0"/>
    <w:rsid w:val="2830391C"/>
    <w:rsid w:val="317E54D1"/>
    <w:rsid w:val="31B94695"/>
    <w:rsid w:val="42DB0320"/>
    <w:rsid w:val="521C64B1"/>
    <w:rsid w:val="5F74218D"/>
    <w:rsid w:val="62F72C2D"/>
    <w:rsid w:val="63C15341"/>
    <w:rsid w:val="680615A1"/>
    <w:rsid w:val="68240385"/>
    <w:rsid w:val="701877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Keyboard" w:qFormat="1"/>
    <w:lsdException w:name="HTML Preformatted" w:semiHidden="0" w:uiPriority="0" w:unhideWhenUsed="0" w:qFormat="1"/>
    <w:lsdException w:name="HTML Sample"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5B9B"/>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05B9B"/>
    <w:pPr>
      <w:tabs>
        <w:tab w:val="center" w:pos="4153"/>
        <w:tab w:val="right" w:pos="8306"/>
      </w:tabs>
      <w:snapToGrid w:val="0"/>
      <w:jc w:val="left"/>
    </w:pPr>
    <w:rPr>
      <w:sz w:val="18"/>
      <w:szCs w:val="18"/>
    </w:rPr>
  </w:style>
  <w:style w:type="paragraph" w:styleId="a4">
    <w:name w:val="header"/>
    <w:basedOn w:val="a"/>
    <w:qFormat/>
    <w:rsid w:val="00005B9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005B9B"/>
    <w:rPr>
      <w:rFonts w:ascii="Courier New" w:hAnsi="Courier New"/>
      <w:sz w:val="20"/>
    </w:rPr>
  </w:style>
  <w:style w:type="paragraph" w:styleId="a5">
    <w:name w:val="Normal (Web)"/>
    <w:basedOn w:val="a"/>
    <w:uiPriority w:val="99"/>
    <w:semiHidden/>
    <w:unhideWhenUsed/>
    <w:qFormat/>
    <w:rsid w:val="00005B9B"/>
    <w:pPr>
      <w:jc w:val="left"/>
    </w:pPr>
    <w:rPr>
      <w:kern w:val="0"/>
      <w:sz w:val="24"/>
    </w:rPr>
  </w:style>
  <w:style w:type="character" w:styleId="a6">
    <w:name w:val="page number"/>
    <w:basedOn w:val="a0"/>
    <w:uiPriority w:val="99"/>
    <w:semiHidden/>
    <w:unhideWhenUsed/>
    <w:rsid w:val="00005B9B"/>
  </w:style>
  <w:style w:type="character" w:styleId="a7">
    <w:name w:val="FollowedHyperlink"/>
    <w:basedOn w:val="a0"/>
    <w:uiPriority w:val="99"/>
    <w:semiHidden/>
    <w:unhideWhenUsed/>
    <w:qFormat/>
    <w:rsid w:val="00005B9B"/>
    <w:rPr>
      <w:color w:val="999999"/>
      <w:u w:val="none"/>
    </w:rPr>
  </w:style>
  <w:style w:type="character" w:styleId="a8">
    <w:name w:val="Emphasis"/>
    <w:basedOn w:val="a0"/>
    <w:uiPriority w:val="20"/>
    <w:qFormat/>
    <w:rsid w:val="00005B9B"/>
  </w:style>
  <w:style w:type="character" w:styleId="HTML0">
    <w:name w:val="HTML Definition"/>
    <w:basedOn w:val="a0"/>
    <w:uiPriority w:val="99"/>
    <w:semiHidden/>
    <w:unhideWhenUsed/>
    <w:qFormat/>
    <w:rsid w:val="00005B9B"/>
    <w:rPr>
      <w:color w:val="E00900"/>
      <w:u w:val="none"/>
    </w:rPr>
  </w:style>
  <w:style w:type="character" w:styleId="HTML1">
    <w:name w:val="HTML Variable"/>
    <w:basedOn w:val="a0"/>
    <w:uiPriority w:val="99"/>
    <w:semiHidden/>
    <w:unhideWhenUsed/>
    <w:qFormat/>
    <w:rsid w:val="00005B9B"/>
    <w:rPr>
      <w:color w:val="999999"/>
      <w:u w:val="none"/>
    </w:rPr>
  </w:style>
  <w:style w:type="character" w:styleId="a9">
    <w:name w:val="Hyperlink"/>
    <w:basedOn w:val="a0"/>
    <w:uiPriority w:val="99"/>
    <w:semiHidden/>
    <w:unhideWhenUsed/>
    <w:qFormat/>
    <w:rsid w:val="00005B9B"/>
    <w:rPr>
      <w:color w:val="999999"/>
      <w:u w:val="none"/>
    </w:rPr>
  </w:style>
  <w:style w:type="character" w:styleId="HTML2">
    <w:name w:val="HTML Code"/>
    <w:basedOn w:val="a0"/>
    <w:uiPriority w:val="99"/>
    <w:semiHidden/>
    <w:unhideWhenUsed/>
    <w:qFormat/>
    <w:rsid w:val="00005B9B"/>
    <w:rPr>
      <w:rFonts w:ascii="Courier New" w:eastAsia="Courier New" w:hAnsi="Courier New" w:cs="Courier New" w:hint="default"/>
      <w:sz w:val="20"/>
    </w:rPr>
  </w:style>
  <w:style w:type="character" w:styleId="HTML3">
    <w:name w:val="HTML Cite"/>
    <w:basedOn w:val="a0"/>
    <w:uiPriority w:val="99"/>
    <w:semiHidden/>
    <w:unhideWhenUsed/>
    <w:qFormat/>
    <w:rsid w:val="00005B9B"/>
  </w:style>
  <w:style w:type="character" w:styleId="HTML4">
    <w:name w:val="HTML Keyboard"/>
    <w:basedOn w:val="a0"/>
    <w:uiPriority w:val="99"/>
    <w:semiHidden/>
    <w:unhideWhenUsed/>
    <w:qFormat/>
    <w:rsid w:val="00005B9B"/>
    <w:rPr>
      <w:rFonts w:ascii="Courier New" w:eastAsia="Courier New" w:hAnsi="Courier New" w:cs="Courier New" w:hint="default"/>
      <w:sz w:val="20"/>
    </w:rPr>
  </w:style>
  <w:style w:type="character" w:styleId="HTML5">
    <w:name w:val="HTML Sample"/>
    <w:basedOn w:val="a0"/>
    <w:uiPriority w:val="99"/>
    <w:semiHidden/>
    <w:unhideWhenUsed/>
    <w:qFormat/>
    <w:rsid w:val="00005B9B"/>
    <w:rPr>
      <w:rFonts w:ascii="Courier New" w:eastAsia="Courier New" w:hAnsi="Courier New" w:cs="Courier New"/>
    </w:rPr>
  </w:style>
  <w:style w:type="paragraph" w:styleId="aa">
    <w:name w:val="List Paragraph"/>
    <w:basedOn w:val="a"/>
    <w:uiPriority w:val="34"/>
    <w:qFormat/>
    <w:rsid w:val="00005B9B"/>
    <w:pPr>
      <w:ind w:firstLineChars="200" w:firstLine="420"/>
    </w:pPr>
  </w:style>
  <w:style w:type="character" w:customStyle="1" w:styleId="hover00">
    <w:name w:val="hover00"/>
    <w:basedOn w:val="a0"/>
    <w:qFormat/>
    <w:rsid w:val="00005B9B"/>
    <w:rPr>
      <w:shd w:val="clear" w:color="auto" w:fill="B51017"/>
    </w:rPr>
  </w:style>
  <w:style w:type="character" w:customStyle="1" w:styleId="hover22">
    <w:name w:val="hover22"/>
    <w:basedOn w:val="a0"/>
    <w:qFormat/>
    <w:rsid w:val="00005B9B"/>
    <w:rPr>
      <w:shd w:val="clear" w:color="auto" w:fill="B51017"/>
    </w:rPr>
  </w:style>
  <w:style w:type="character" w:customStyle="1" w:styleId="hover221">
    <w:name w:val="hover221"/>
    <w:basedOn w:val="a0"/>
    <w:qFormat/>
    <w:rsid w:val="00005B9B"/>
    <w:rPr>
      <w:shd w:val="clear" w:color="auto" w:fill="B510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1315</Words>
  <Characters>7501</Characters>
  <Application>Microsoft Office Word</Application>
  <DocSecurity>0</DocSecurity>
  <Lines>62</Lines>
  <Paragraphs>17</Paragraphs>
  <ScaleCrop>false</ScaleCrop>
  <Company>微软中国</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46</cp:revision>
  <dcterms:created xsi:type="dcterms:W3CDTF">2018-03-01T03:08:00Z</dcterms:created>
  <dcterms:modified xsi:type="dcterms:W3CDTF">2020-03-05T04:29:00Z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